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0D1941" w14:paraId="672A6659" w14:textId="77777777">
      <w:pPr>
        <w:tabs>
          <w:tab w:val="right" w:pos="9638"/>
        </w:tabs>
        <w:jc w:val="right"/>
        <w:rPr>
          <w:rFonts w:cs="Arial"/>
          <w:noProof/>
        </w:rPr>
      </w:pPr>
      <w:r>
        <w:rPr>
          <w:noProof/>
        </w:rPr>
        <w:drawing>
          <wp:inline distT="0" distB="0" distL="0" distR="0" wp14:anchorId="40FA9136" wp14:editId="43237A9F">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47D9FB4C" w:rsidRDefault="00F32E08" w14:paraId="264A2BB8" w14:textId="0C87AF7E">
      <w:pPr>
        <w:tabs>
          <w:tab w:val="right" w:pos="9638"/>
        </w:tabs>
        <w:rPr>
          <w:rFonts w:ascii="Arial" w:hAnsi="Arial" w:cs="Arial"/>
          <w:b w:val="1"/>
          <w:bCs w:val="1"/>
          <w:sz w:val="28"/>
          <w:szCs w:val="28"/>
        </w:rPr>
      </w:pPr>
      <w:r w:rsidRPr="47D9FB4C" w:rsidR="77ADFFB5">
        <w:rPr>
          <w:rStyle w:val="Heading1Char"/>
        </w:rPr>
        <w:t>Equality</w:t>
      </w:r>
      <w:r w:rsidRPr="47D9FB4C" w:rsidR="1127B22A">
        <w:rPr>
          <w:rStyle w:val="Heading1Char"/>
        </w:rPr>
        <w:t xml:space="preserve"> Impact Assessmen</w:t>
      </w:r>
      <w:r w:rsidRPr="47D9FB4C" w:rsidR="5DE7A59B">
        <w:rPr>
          <w:rStyle w:val="Heading1Char"/>
        </w:rPr>
        <w:t>t Form</w:t>
      </w:r>
      <w:r w:rsidRPr="47D9FB4C" w:rsidR="5DE7A59B">
        <w:rPr>
          <w:rFonts w:ascii="Arial" w:hAnsi="Arial" w:cs="Arial"/>
          <w:b w:val="1"/>
          <w:bCs w:val="1"/>
          <w:sz w:val="28"/>
          <w:szCs w:val="28"/>
        </w:rPr>
        <w:t xml:space="preserve"> </w:t>
      </w:r>
      <w:r>
        <w:tab/>
      </w:r>
    </w:p>
    <w:p w:rsidR="001B6DD8" w:rsidP="47D9FB4C" w:rsidRDefault="00F32E08" w14:paraId="5EC751FD" w14:textId="65C32551">
      <w:pPr>
        <w:tabs>
          <w:tab w:val="right" w:pos="9638"/>
        </w:tabs>
        <w:rPr>
          <w:rFonts w:ascii="Arial" w:hAnsi="Arial" w:cs="Arial"/>
          <w:b w:val="1"/>
          <w:bCs w:val="1"/>
        </w:rPr>
      </w:pPr>
      <w:r w:rsidRPr="47D9FB4C" w:rsidR="68A599CA">
        <w:rPr>
          <w:rFonts w:ascii="Arial" w:hAnsi="Arial" w:cs="Arial"/>
          <w:b w:val="1"/>
          <w:bCs w:val="1"/>
        </w:rPr>
        <w:t>Reference</w:t>
      </w:r>
      <w:r w:rsidRPr="47D9FB4C" w:rsidR="6E9F7678">
        <w:rPr>
          <w:rFonts w:ascii="Arial" w:hAnsi="Arial" w:cs="Arial"/>
          <w:b w:val="1"/>
          <w:bCs w:val="1"/>
        </w:rPr>
        <w:t xml:space="preserve"> – </w:t>
      </w:r>
      <w:r w:rsidRPr="47D9FB4C" w:rsidR="7D54BB75">
        <w:rPr>
          <w:rFonts w:ascii="Arial" w:hAnsi="Arial" w:cs="Arial"/>
          <w:b w:val="1"/>
          <w:bCs w:val="1"/>
        </w:rPr>
        <w:t>Enhanced Wraparound Fostering Support</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00C901EA" w14:paraId="5189EE01" w14:textId="77777777">
        <w:tc>
          <w:tcPr>
            <w:tcW w:w="1980" w:type="dxa"/>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Pr>
          <w:p w:rsidRPr="00C901EA" w:rsidR="002A0E76" w:rsidP="00C901EA" w:rsidRDefault="002E5136" w14:paraId="5EE50AF6" w14:textId="77777777">
            <w:pPr>
              <w:spacing w:before="60" w:after="60"/>
              <w:rPr>
                <w:rFonts w:ascii="Arial" w:hAnsi="Arial" w:cs="Arial"/>
              </w:rPr>
            </w:pPr>
            <w:r>
              <w:rPr>
                <w:rStyle w:val="normaltextrun"/>
                <w:rFonts w:ascii="Arial" w:hAnsi="Arial" w:cs="Arial"/>
                <w:color w:val="000000"/>
                <w:shd w:val="clear" w:color="auto" w:fill="FFFFFF"/>
              </w:rPr>
              <w:t>Bradford Children and Families Trust – Corporate Parenting</w:t>
            </w:r>
          </w:p>
        </w:tc>
        <w:tc>
          <w:tcPr>
            <w:tcW w:w="1980" w:type="dxa"/>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Pr>
          <w:p w:rsidRPr="00C901EA" w:rsidR="00C1127B" w:rsidP="00C901EA" w:rsidRDefault="00156CF2" w14:paraId="4B3AA50C" w14:textId="77777777">
            <w:pPr>
              <w:spacing w:before="60" w:after="60"/>
              <w:rPr>
                <w:rFonts w:ascii="Arial" w:hAnsi="Arial" w:cs="Arial"/>
              </w:rPr>
            </w:pPr>
            <w:r>
              <w:rPr>
                <w:rFonts w:ascii="Arial" w:hAnsi="Arial" w:cs="Arial"/>
              </w:rPr>
              <w:t>1.0</w:t>
            </w:r>
          </w:p>
        </w:tc>
      </w:tr>
      <w:tr w:rsidRPr="00C901EA" w:rsidR="00C1127B" w:rsidTr="00C901EA" w14:paraId="4E2DD25F" w14:textId="77777777">
        <w:tc>
          <w:tcPr>
            <w:tcW w:w="1980" w:type="dxa"/>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Pr>
          <w:p w:rsidRPr="00C901EA" w:rsidR="00C1127B" w:rsidP="00C901EA" w:rsidRDefault="00156CF2" w14:paraId="2FFFCC25" w14:textId="77777777">
            <w:pPr>
              <w:spacing w:before="60" w:after="60"/>
              <w:rPr>
                <w:rFonts w:ascii="Arial" w:hAnsi="Arial" w:cs="Arial"/>
              </w:rPr>
            </w:pPr>
            <w:r>
              <w:rPr>
                <w:rFonts w:ascii="Arial" w:hAnsi="Arial" w:cs="Arial"/>
              </w:rPr>
              <w:t>Jayne Bathgate-Roche</w:t>
            </w:r>
          </w:p>
        </w:tc>
        <w:tc>
          <w:tcPr>
            <w:tcW w:w="1980" w:type="dxa"/>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Pr>
          <w:p w:rsidRPr="00C901EA" w:rsidR="00C1127B" w:rsidP="00C901EA" w:rsidRDefault="00156CF2" w14:paraId="23B45BD8" w14:textId="77777777">
            <w:pPr>
              <w:spacing w:before="60" w:after="60"/>
              <w:rPr>
                <w:rFonts w:ascii="Arial" w:hAnsi="Arial" w:cs="Arial"/>
              </w:rPr>
            </w:pPr>
            <w:r>
              <w:rPr>
                <w:rFonts w:ascii="Arial" w:hAnsi="Arial" w:cs="Arial"/>
              </w:rPr>
              <w:t>25/08/26</w:t>
            </w:r>
          </w:p>
        </w:tc>
      </w:tr>
      <w:tr w:rsidRPr="00C901EA" w:rsidR="00C1127B" w:rsidTr="00C901EA" w14:paraId="5C809F8F" w14:textId="77777777">
        <w:tc>
          <w:tcPr>
            <w:tcW w:w="1980" w:type="dxa"/>
          </w:tcPr>
          <w:p w:rsidRPr="00C901EA" w:rsidR="00C1127B" w:rsidP="00C901EA" w:rsidRDefault="00C1127B" w14:paraId="344E8418" w14:textId="77777777">
            <w:pPr>
              <w:spacing w:before="60" w:after="60"/>
              <w:rPr>
                <w:rFonts w:ascii="Arial" w:hAnsi="Arial" w:cs="Arial"/>
                <w:b/>
              </w:rPr>
            </w:pPr>
            <w:r w:rsidRPr="00C901EA">
              <w:rPr>
                <w:rFonts w:ascii="Arial" w:hAnsi="Arial" w:cs="Arial"/>
                <w:b/>
              </w:rPr>
              <w:t>Approved by</w:t>
            </w:r>
          </w:p>
        </w:tc>
        <w:tc>
          <w:tcPr>
            <w:tcW w:w="3780" w:type="dxa"/>
          </w:tcPr>
          <w:p w:rsidRPr="00C901EA" w:rsidR="00C1127B" w:rsidP="00C901EA" w:rsidRDefault="00DA4B7B" w14:paraId="361C93BD" w14:textId="77777777">
            <w:pPr>
              <w:spacing w:before="60" w:after="60"/>
              <w:rPr>
                <w:rFonts w:ascii="Arial" w:hAnsi="Arial" w:cs="Arial"/>
              </w:rPr>
            </w:pPr>
            <w:r>
              <w:rPr>
                <w:rFonts w:ascii="Arial" w:hAnsi="Arial" w:cs="Arial"/>
              </w:rPr>
              <w:t>Ricky Cooper</w:t>
            </w:r>
          </w:p>
        </w:tc>
        <w:tc>
          <w:tcPr>
            <w:tcW w:w="1980" w:type="dxa"/>
          </w:tcPr>
          <w:p w:rsidRPr="00C901EA" w:rsidR="00C1127B" w:rsidP="00C901EA" w:rsidRDefault="00C1127B" w14:paraId="6E1BA05C" w14:textId="77777777">
            <w:pPr>
              <w:spacing w:before="60" w:after="60"/>
              <w:rPr>
                <w:rFonts w:ascii="Arial" w:hAnsi="Arial" w:cs="Arial"/>
                <w:b/>
              </w:rPr>
            </w:pPr>
            <w:r w:rsidRPr="00C901EA">
              <w:rPr>
                <w:rFonts w:ascii="Arial" w:hAnsi="Arial" w:cs="Arial"/>
                <w:b/>
              </w:rPr>
              <w:t>Date approved</w:t>
            </w:r>
          </w:p>
        </w:tc>
        <w:tc>
          <w:tcPr>
            <w:tcW w:w="1800" w:type="dxa"/>
          </w:tcPr>
          <w:p w:rsidRPr="00C901EA" w:rsidR="00C1127B" w:rsidP="00C901EA" w:rsidRDefault="00DA4B7B" w14:paraId="445323E5" w14:textId="77777777">
            <w:pPr>
              <w:spacing w:before="60" w:after="60"/>
              <w:rPr>
                <w:rFonts w:ascii="Arial" w:hAnsi="Arial" w:cs="Arial"/>
              </w:rPr>
            </w:pPr>
            <w:r>
              <w:rPr>
                <w:rFonts w:ascii="Arial" w:hAnsi="Arial" w:cs="Arial"/>
              </w:rPr>
              <w:t>27/08/26</w:t>
            </w:r>
          </w:p>
        </w:tc>
      </w:tr>
      <w:tr w:rsidRPr="00C901EA" w:rsidR="00C1127B" w:rsidTr="00C901EA" w14:paraId="7B428098" w14:textId="77777777">
        <w:tc>
          <w:tcPr>
            <w:tcW w:w="1980" w:type="dxa"/>
          </w:tcPr>
          <w:p w:rsidRPr="00C901EA" w:rsidR="00C1127B" w:rsidP="00C901EA" w:rsidRDefault="00C1127B" w14:paraId="7B758C5F" w14:textId="77777777">
            <w:pPr>
              <w:spacing w:before="60" w:after="60"/>
              <w:rPr>
                <w:rFonts w:ascii="Arial" w:hAnsi="Arial" w:cs="Arial"/>
                <w:b/>
              </w:rPr>
            </w:pPr>
            <w:r w:rsidRPr="00C901EA">
              <w:rPr>
                <w:rFonts w:ascii="Arial" w:hAnsi="Arial" w:cs="Arial"/>
                <w:b/>
              </w:rPr>
              <w:t>Updated by</w:t>
            </w:r>
          </w:p>
        </w:tc>
        <w:tc>
          <w:tcPr>
            <w:tcW w:w="3780" w:type="dxa"/>
          </w:tcPr>
          <w:p w:rsidRPr="00C901EA" w:rsidR="00C1127B" w:rsidP="00C901EA" w:rsidRDefault="00C1127B" w14:paraId="02EB378F" w14:textId="77777777">
            <w:pPr>
              <w:spacing w:before="60" w:after="60"/>
              <w:rPr>
                <w:rFonts w:ascii="Arial" w:hAnsi="Arial" w:cs="Arial"/>
              </w:rPr>
            </w:pPr>
          </w:p>
        </w:tc>
        <w:tc>
          <w:tcPr>
            <w:tcW w:w="1980" w:type="dxa"/>
          </w:tcPr>
          <w:p w:rsidRPr="00C901EA" w:rsidR="00C1127B" w:rsidP="00C901EA" w:rsidRDefault="00C1127B" w14:paraId="716E44D9"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Pr>
          <w:p w:rsidRPr="00C901EA" w:rsidR="00C1127B" w:rsidP="00C901EA" w:rsidRDefault="00C1127B" w14:paraId="6A05A809" w14:textId="77777777">
            <w:pPr>
              <w:spacing w:before="60" w:after="60"/>
              <w:rPr>
                <w:rFonts w:ascii="Arial" w:hAnsi="Arial" w:cs="Arial"/>
              </w:rPr>
            </w:pPr>
          </w:p>
        </w:tc>
      </w:tr>
      <w:tr w:rsidRPr="00C901EA" w:rsidR="00C1127B" w:rsidTr="00C901EA" w14:paraId="43907BDB" w14:textId="77777777">
        <w:tc>
          <w:tcPr>
            <w:tcW w:w="1980" w:type="dxa"/>
          </w:tcPr>
          <w:p w:rsidRPr="00C901EA" w:rsidR="00C1127B" w:rsidP="00C901EA" w:rsidRDefault="00C1127B" w14:paraId="7FED3FE2" w14:textId="77777777">
            <w:pPr>
              <w:spacing w:before="60" w:after="60"/>
              <w:rPr>
                <w:rFonts w:ascii="Arial" w:hAnsi="Arial" w:cs="Arial"/>
                <w:b/>
              </w:rPr>
            </w:pPr>
            <w:r w:rsidRPr="00C901EA">
              <w:rPr>
                <w:rFonts w:ascii="Arial" w:hAnsi="Arial" w:cs="Arial"/>
                <w:b/>
              </w:rPr>
              <w:t>Final approval</w:t>
            </w:r>
          </w:p>
        </w:tc>
        <w:tc>
          <w:tcPr>
            <w:tcW w:w="3780" w:type="dxa"/>
          </w:tcPr>
          <w:p w:rsidRPr="00C901EA" w:rsidR="00C1127B" w:rsidP="00C901EA" w:rsidRDefault="00C1127B" w14:paraId="5A39BBE3" w14:textId="77777777">
            <w:pPr>
              <w:spacing w:before="60" w:after="60"/>
              <w:rPr>
                <w:rFonts w:ascii="Arial" w:hAnsi="Arial" w:cs="Arial"/>
              </w:rPr>
            </w:pPr>
          </w:p>
        </w:tc>
        <w:tc>
          <w:tcPr>
            <w:tcW w:w="1980" w:type="dxa"/>
          </w:tcPr>
          <w:p w:rsidRPr="00C901EA" w:rsidR="00C1127B" w:rsidP="00C901EA" w:rsidRDefault="00C1127B" w14:paraId="0AA054E7" w14:textId="77777777">
            <w:pPr>
              <w:spacing w:before="60" w:after="60"/>
              <w:rPr>
                <w:rFonts w:ascii="Arial" w:hAnsi="Arial" w:cs="Arial"/>
                <w:b/>
              </w:rPr>
            </w:pPr>
            <w:r w:rsidRPr="00C901EA">
              <w:rPr>
                <w:rFonts w:ascii="Arial" w:hAnsi="Arial" w:cs="Arial"/>
                <w:b/>
              </w:rPr>
              <w:t>Date signed off</w:t>
            </w:r>
          </w:p>
        </w:tc>
        <w:tc>
          <w:tcPr>
            <w:tcW w:w="1800" w:type="dxa"/>
          </w:tcPr>
          <w:p w:rsidRPr="00C901EA" w:rsidR="00C1127B" w:rsidP="00C901EA" w:rsidRDefault="00C1127B" w14:paraId="41C8F396" w14:textId="77777777">
            <w:pPr>
              <w:spacing w:before="60" w:after="60"/>
              <w:rPr>
                <w:rFonts w:ascii="Arial" w:hAnsi="Arial" w:cs="Arial"/>
              </w:rPr>
            </w:pPr>
          </w:p>
        </w:tc>
      </w:tr>
    </w:tbl>
    <w:p w:rsidR="00C1127B" w:rsidRDefault="00C1127B" w14:paraId="72A3D3EC" w14:textId="77777777">
      <w:pPr>
        <w:rPr>
          <w:rFonts w:ascii="Arial" w:hAnsi="Arial" w:cs="Arial"/>
        </w:rPr>
      </w:pPr>
    </w:p>
    <w:p w:rsidR="00C1127B" w:rsidRDefault="000D1941" w14:paraId="0E27B00A" w14:textId="349FD0BA">
      <w:pPr>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4FE8B19D"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167603594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3321730">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4BA6CF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007F05CB" w:rsidRDefault="00C1127B" w14:paraId="6330ED29" w14:textId="77777777">
      <w:pPr>
        <w:pStyle w:val="Heading1"/>
      </w:pPr>
      <w:r w:rsidRPr="00C1127B">
        <w:t xml:space="preserve">Section 1: </w:t>
      </w:r>
      <w:r w:rsidR="00CF1EC6">
        <w:t>W</w:t>
      </w:r>
      <w:r w:rsidRPr="00C1127B">
        <w:t>hat is being assessed</w:t>
      </w:r>
      <w:r w:rsidR="006B48F1">
        <w:t>?</w:t>
      </w:r>
    </w:p>
    <w:p w:rsidR="00BF5064" w:rsidP="00BF5064" w:rsidRDefault="00BF5064" w14:paraId="60061E4C" w14:textId="77777777"/>
    <w:p w:rsidR="000C4C70" w:rsidRDefault="000C4C70" w14:paraId="44EAFD9C"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001B5907" w:rsidP="001B5907" w:rsidRDefault="001B5907" w14:paraId="4B94D5A5" w14:textId="77777777">
      <w:pPr>
        <w:rPr>
          <w:rFonts w:ascii="Arial" w:hAnsi="Arial" w:cs="Arial"/>
          <w:color w:val="000080"/>
        </w:rPr>
      </w:pPr>
    </w:p>
    <w:p w:rsidRPr="00903E3C" w:rsidR="001B5907" w:rsidP="001B5907" w:rsidRDefault="00156CF2" w14:paraId="3DEEC669" w14:textId="20F91C4C">
      <w:pPr>
        <w:rPr>
          <w:rFonts w:ascii="Arial" w:hAnsi="Arial" w:cs="Arial"/>
          <w:color w:val="000000"/>
        </w:rPr>
      </w:pPr>
      <w:r w:rsidRPr="00903E3C">
        <w:rPr>
          <w:rFonts w:ascii="Arial" w:hAnsi="Arial" w:cs="Arial"/>
          <w:color w:val="000000"/>
        </w:rPr>
        <w:t>Enhanced Wraparound Fostering Support</w:t>
      </w:r>
    </w:p>
    <w:p w:rsidRPr="00607D1D" w:rsidR="001B5907" w:rsidP="001B5907" w:rsidRDefault="001B5907" w14:paraId="3656B9AB"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0C4C70" w:rsidR="00BF5064" w:rsidP="0062128B" w:rsidRDefault="00BF5064" w14:paraId="45FB0818" w14:textId="77777777">
      <w:pPr>
        <w:ind w:left="720" w:hanging="720"/>
        <w:rPr>
          <w:rFonts w:ascii="Arial" w:hAnsi="Arial" w:cs="Arial"/>
          <w:b/>
          <w:color w:val="000080"/>
        </w:rPr>
      </w:pPr>
    </w:p>
    <w:p w:rsidRPr="00156CF2" w:rsidR="00156CF2" w:rsidP="00156CF2" w:rsidRDefault="00156CF2" w14:paraId="7F1924A9" w14:textId="77777777">
      <w:pPr>
        <w:rPr>
          <w:rFonts w:ascii="Arial" w:hAnsi="Arial" w:cs="Arial"/>
        </w:rPr>
      </w:pPr>
      <w:r w:rsidRPr="00156CF2">
        <w:rPr>
          <w:rFonts w:ascii="Arial" w:hAnsi="Arial" w:cs="Arial"/>
        </w:rPr>
        <w:t xml:space="preserve">This Business Case is the continuation of the 2026/27 proposal to reduce the number of moves experienced by children in care through the development of an enhanced support offer so that fewer children move from in-house/kinship foster care to more costly external residential provision.   </w:t>
      </w:r>
    </w:p>
    <w:p w:rsidR="00156CF2" w:rsidP="00156CF2" w:rsidRDefault="00156CF2" w14:paraId="049F31CB" w14:textId="77777777">
      <w:pPr>
        <w:rPr>
          <w:rFonts w:ascii="Arial" w:hAnsi="Arial" w:cs="Arial"/>
        </w:rPr>
      </w:pPr>
    </w:p>
    <w:p w:rsidRPr="00156CF2" w:rsidR="00156CF2" w:rsidP="00156CF2" w:rsidRDefault="00156CF2" w14:paraId="60A5A735" w14:textId="77777777">
      <w:pPr>
        <w:rPr>
          <w:rFonts w:ascii="Arial" w:hAnsi="Arial" w:cs="Arial"/>
        </w:rPr>
      </w:pPr>
      <w:r w:rsidRPr="00156CF2">
        <w:rPr>
          <w:rFonts w:ascii="Arial" w:hAnsi="Arial" w:cs="Arial"/>
        </w:rPr>
        <w:t xml:space="preserve">The Enhanced Therapeutic Support Offer is aligned with:  </w:t>
      </w:r>
    </w:p>
    <w:p w:rsidRPr="00156CF2" w:rsidR="00156CF2" w:rsidRDefault="00156CF2" w14:paraId="098070F5" w14:textId="77777777">
      <w:pPr>
        <w:numPr>
          <w:ilvl w:val="0"/>
          <w:numId w:val="3"/>
        </w:numPr>
        <w:ind w:left="709"/>
        <w:rPr>
          <w:rFonts w:ascii="Arial" w:hAnsi="Arial" w:cs="Arial"/>
        </w:rPr>
      </w:pPr>
      <w:r w:rsidRPr="00156CF2">
        <w:rPr>
          <w:rFonts w:ascii="Arial" w:hAnsi="Arial" w:cs="Arial"/>
        </w:rPr>
        <w:t xml:space="preserve">The District Strategy and Shared Ambitions for Bradford to be a Great Place to Grow Up </w:t>
      </w:r>
    </w:p>
    <w:p w:rsidRPr="00156CF2" w:rsidR="00156CF2" w:rsidRDefault="00156CF2" w14:paraId="4820C811" w14:textId="77777777">
      <w:pPr>
        <w:numPr>
          <w:ilvl w:val="0"/>
          <w:numId w:val="3"/>
        </w:numPr>
        <w:ind w:left="709"/>
        <w:rPr>
          <w:rFonts w:ascii="Arial" w:hAnsi="Arial" w:cs="Arial"/>
        </w:rPr>
      </w:pPr>
      <w:r w:rsidRPr="00156CF2">
        <w:rPr>
          <w:rFonts w:ascii="Arial" w:hAnsi="Arial" w:cs="Arial"/>
        </w:rPr>
        <w:t xml:space="preserve">BCFT Business Plan and Sufficiency Strategy to deliver Better Choices for Local Care </w:t>
      </w:r>
    </w:p>
    <w:p w:rsidR="00156CF2" w:rsidRDefault="00156CF2" w14:paraId="3D30F5D8" w14:textId="77777777">
      <w:pPr>
        <w:numPr>
          <w:ilvl w:val="0"/>
          <w:numId w:val="3"/>
        </w:numPr>
        <w:ind w:left="709"/>
        <w:rPr>
          <w:rFonts w:ascii="Arial" w:hAnsi="Arial" w:cs="Arial"/>
        </w:rPr>
      </w:pPr>
      <w:r w:rsidRPr="00156CF2">
        <w:rPr>
          <w:rFonts w:ascii="Arial" w:hAnsi="Arial" w:cs="Arial"/>
        </w:rPr>
        <w:t xml:space="preserve">Corporate Parenting priorities and Our Promise to Children in Care and Care Leavers </w:t>
      </w:r>
    </w:p>
    <w:p w:rsidR="00A82B4D" w:rsidP="00A82B4D" w:rsidRDefault="00A82B4D" w14:paraId="186E4DB5" w14:textId="77777777">
      <w:pPr>
        <w:rPr>
          <w:rFonts w:ascii="Arial" w:hAnsi="Arial" w:cs="Arial"/>
        </w:rPr>
      </w:pPr>
    </w:p>
    <w:p w:rsidR="00A82B4D" w:rsidP="00AF5244" w:rsidRDefault="00ED0C0F" w14:paraId="71F3E95F" w14:textId="3790B6AB">
      <w:pPr>
        <w:rPr>
          <w:rFonts w:ascii="Arial" w:hAnsi="Arial" w:cs="Arial"/>
        </w:rPr>
      </w:pPr>
      <w:r>
        <w:rPr>
          <w:rFonts w:ascii="Arial" w:hAnsi="Arial" w:cs="Arial"/>
        </w:rPr>
        <w:t>Importantly, t</w:t>
      </w:r>
      <w:r w:rsidR="00A82B4D">
        <w:rPr>
          <w:rFonts w:ascii="Arial" w:hAnsi="Arial" w:cs="Arial"/>
        </w:rPr>
        <w:t>his offer aligns to the</w:t>
      </w:r>
      <w:r w:rsidR="00AF5244">
        <w:rPr>
          <w:rFonts w:ascii="Arial" w:hAnsi="Arial" w:cs="Arial"/>
        </w:rPr>
        <w:t xml:space="preserve"> values, aims and objectives</w:t>
      </w:r>
      <w:r w:rsidR="00ED365E">
        <w:rPr>
          <w:rFonts w:ascii="Arial" w:hAnsi="Arial" w:cs="Arial"/>
        </w:rPr>
        <w:t xml:space="preserve"> of the</w:t>
      </w:r>
      <w:r w:rsidRPr="00AF5244" w:rsidR="00AF5244">
        <w:rPr>
          <w:rFonts w:ascii="Arial" w:hAnsi="Arial" w:cs="Arial"/>
        </w:rPr>
        <w:t xml:space="preserve"> Statement of Purpose </w:t>
      </w:r>
      <w:r w:rsidR="00ED365E">
        <w:rPr>
          <w:rFonts w:ascii="Arial" w:hAnsi="Arial" w:cs="Arial"/>
        </w:rPr>
        <w:t>for</w:t>
      </w:r>
      <w:r w:rsidR="000A386A">
        <w:rPr>
          <w:rFonts w:ascii="Arial" w:hAnsi="Arial" w:cs="Arial"/>
        </w:rPr>
        <w:t xml:space="preserve"> </w:t>
      </w:r>
      <w:r w:rsidRPr="00AF5244" w:rsidR="00AF5244">
        <w:rPr>
          <w:rFonts w:ascii="Arial" w:hAnsi="Arial" w:cs="Arial"/>
        </w:rPr>
        <w:t>Foster for Bradford, Bradford Children and Family Trust’s fostering service.</w:t>
      </w:r>
    </w:p>
    <w:p w:rsidR="000067BC" w:rsidP="00AF5244" w:rsidRDefault="000067BC" w14:paraId="4536D0C5" w14:textId="77777777">
      <w:pPr>
        <w:rPr>
          <w:rFonts w:ascii="Arial" w:hAnsi="Arial" w:cs="Arial"/>
        </w:rPr>
      </w:pPr>
    </w:p>
    <w:p w:rsidRPr="00824ABF" w:rsidR="00824ABF" w:rsidP="00824ABF" w:rsidRDefault="000067BC" w14:paraId="45BFBDDB" w14:textId="1E43CD1A">
      <w:pPr>
        <w:rPr>
          <w:rFonts w:ascii="Arial" w:hAnsi="Arial" w:cs="Arial"/>
        </w:rPr>
      </w:pPr>
      <w:r>
        <w:rPr>
          <w:rFonts w:ascii="Arial" w:hAnsi="Arial" w:cs="Arial"/>
        </w:rPr>
        <w:t>This Statement of Purpose sets out the values that align to</w:t>
      </w:r>
      <w:r w:rsidR="002144AB">
        <w:rPr>
          <w:rFonts w:ascii="Arial" w:hAnsi="Arial" w:cs="Arial"/>
        </w:rPr>
        <w:t xml:space="preserve"> </w:t>
      </w:r>
      <w:r>
        <w:rPr>
          <w:rFonts w:ascii="Arial" w:hAnsi="Arial" w:cs="Arial"/>
        </w:rPr>
        <w:t xml:space="preserve">this proposal which will ensure the service meets the diverse needs of the children and families we support </w:t>
      </w:r>
      <w:r w:rsidR="002144AB">
        <w:rPr>
          <w:rFonts w:ascii="Arial" w:hAnsi="Arial" w:cs="Arial"/>
        </w:rPr>
        <w:t>in particular in delivering this service</w:t>
      </w:r>
      <w:r w:rsidRPr="00824ABF" w:rsidR="00824ABF">
        <w:t xml:space="preserve"> </w:t>
      </w:r>
      <w:r w:rsidR="002144AB">
        <w:t>‘</w:t>
      </w:r>
      <w:r w:rsidRPr="00824ABF" w:rsidR="00824ABF">
        <w:rPr>
          <w:rFonts w:ascii="Arial" w:hAnsi="Arial" w:cs="Arial"/>
        </w:rPr>
        <w:t xml:space="preserve">The child or young person’s ethnic origin, cultural background, religion and language will be fully recognised, positively valued and promoted when </w:t>
      </w:r>
    </w:p>
    <w:p w:rsidRPr="00824ABF" w:rsidR="00824ABF" w:rsidP="00824ABF" w:rsidRDefault="00824ABF" w14:paraId="67E3657B" w14:textId="77777777">
      <w:pPr>
        <w:rPr>
          <w:rFonts w:ascii="Arial" w:hAnsi="Arial" w:cs="Arial"/>
        </w:rPr>
      </w:pPr>
      <w:r w:rsidRPr="00824ABF">
        <w:rPr>
          <w:rFonts w:ascii="Arial" w:hAnsi="Arial" w:cs="Arial"/>
        </w:rPr>
        <w:t xml:space="preserve">decisions are made. </w:t>
      </w:r>
    </w:p>
    <w:p w:rsidR="00156CF2" w:rsidP="00156CF2" w:rsidRDefault="00156CF2" w14:paraId="62486C05" w14:textId="77777777">
      <w:pPr>
        <w:rPr>
          <w:rFonts w:ascii="Arial" w:hAnsi="Arial" w:cs="Arial"/>
        </w:rPr>
      </w:pPr>
    </w:p>
    <w:p w:rsidRPr="00156CF2" w:rsidR="00156CF2" w:rsidP="00156CF2" w:rsidRDefault="002144AB" w14:paraId="0BF2E4A0" w14:textId="11A4B17D">
      <w:pPr>
        <w:rPr>
          <w:rFonts w:ascii="Arial" w:hAnsi="Arial" w:cs="Arial"/>
        </w:rPr>
      </w:pPr>
      <w:r>
        <w:rPr>
          <w:rFonts w:ascii="Arial" w:hAnsi="Arial" w:cs="Arial"/>
        </w:rPr>
        <w:t xml:space="preserve">The </w:t>
      </w:r>
      <w:r w:rsidR="007462A8">
        <w:rPr>
          <w:rFonts w:ascii="Arial" w:hAnsi="Arial" w:cs="Arial"/>
        </w:rPr>
        <w:t>support provided is directed towards m</w:t>
      </w:r>
      <w:r w:rsidRPr="00156CF2" w:rsidR="00156CF2">
        <w:rPr>
          <w:rFonts w:ascii="Arial" w:hAnsi="Arial" w:cs="Arial"/>
        </w:rPr>
        <w:t xml:space="preserve">ainstream and kinship foster families in crisis </w:t>
      </w:r>
      <w:r w:rsidR="007462A8">
        <w:rPr>
          <w:rFonts w:ascii="Arial" w:hAnsi="Arial" w:cs="Arial"/>
        </w:rPr>
        <w:t xml:space="preserve">who </w:t>
      </w:r>
      <w:r w:rsidRPr="00156CF2" w:rsidR="00156CF2">
        <w:rPr>
          <w:rFonts w:ascii="Arial" w:hAnsi="Arial" w:cs="Arial"/>
        </w:rPr>
        <w:t>will be targeted where there is risk of the care arrangement breaking down imminently.</w:t>
      </w:r>
      <w:r w:rsidR="00903E3C">
        <w:rPr>
          <w:rFonts w:ascii="Arial" w:hAnsi="Arial" w:cs="Arial"/>
        </w:rPr>
        <w:t xml:space="preserve"> </w:t>
      </w:r>
      <w:r w:rsidRPr="00156CF2" w:rsidR="00156CF2">
        <w:rPr>
          <w:rFonts w:ascii="Arial" w:hAnsi="Arial" w:cs="Arial"/>
        </w:rPr>
        <w:t xml:space="preserve">Interventions will be short-term with seamless pathways into longer-term services ensuring that foster families have support they need for children to experience stable care. </w:t>
      </w:r>
    </w:p>
    <w:p w:rsidRPr="00156CF2" w:rsidR="00156CF2" w:rsidP="00156CF2" w:rsidRDefault="00156CF2" w14:paraId="4101652C" w14:textId="77777777">
      <w:pPr>
        <w:ind w:left="720"/>
        <w:rPr>
          <w:rFonts w:ascii="Arial" w:hAnsi="Arial" w:cs="Arial"/>
        </w:rPr>
      </w:pPr>
    </w:p>
    <w:p w:rsidR="007462A8" w:rsidP="00A82B4D" w:rsidRDefault="007462A8" w14:paraId="62738925" w14:textId="6AB859C5">
      <w:pPr>
        <w:rPr>
          <w:rFonts w:ascii="Arial" w:hAnsi="Arial" w:cs="Arial"/>
        </w:rPr>
      </w:pPr>
      <w:r>
        <w:rPr>
          <w:rFonts w:ascii="Arial" w:hAnsi="Arial" w:cs="Arial"/>
        </w:rPr>
        <w:t xml:space="preserve">The development of this support </w:t>
      </w:r>
      <w:r w:rsidR="00160134">
        <w:rPr>
          <w:rFonts w:ascii="Arial" w:hAnsi="Arial" w:cs="Arial"/>
        </w:rPr>
        <w:t xml:space="preserve">offer </w:t>
      </w:r>
      <w:r>
        <w:rPr>
          <w:rFonts w:ascii="Arial" w:hAnsi="Arial" w:cs="Arial"/>
        </w:rPr>
        <w:t>has particularly considered evidence that highlights the following:</w:t>
      </w:r>
    </w:p>
    <w:p w:rsidRPr="00FD4A0F" w:rsidR="00A82B4D" w:rsidP="00FD4A0F" w:rsidRDefault="00A82B4D" w14:paraId="115BC4D0" w14:textId="32B3B31F">
      <w:pPr>
        <w:pStyle w:val="ListParagraph"/>
        <w:numPr>
          <w:ilvl w:val="0"/>
          <w:numId w:val="73"/>
        </w:numPr>
        <w:rPr>
          <w:rFonts w:ascii="Arial" w:hAnsi="Arial" w:cs="Arial"/>
        </w:rPr>
      </w:pPr>
      <w:r w:rsidRPr="00FD4A0F">
        <w:rPr>
          <w:rFonts w:ascii="Arial" w:hAnsi="Arial" w:cs="Arial"/>
        </w:rPr>
        <w:t>the need for enhanced support to prevent breakdowns and the disproportionate impact on children with behavioural or trauma-related needs. </w:t>
      </w:r>
    </w:p>
    <w:p w:rsidRPr="00FD4A0F" w:rsidR="00A82B4D" w:rsidP="00FD4A0F" w:rsidRDefault="00A82B4D" w14:paraId="1AD06D2F" w14:textId="24A7C37A">
      <w:pPr>
        <w:pStyle w:val="ListParagraph"/>
        <w:numPr>
          <w:ilvl w:val="0"/>
          <w:numId w:val="73"/>
        </w:numPr>
        <w:rPr>
          <w:rFonts w:ascii="Arial" w:hAnsi="Arial" w:cs="Arial"/>
        </w:rPr>
      </w:pPr>
      <w:r w:rsidRPr="00FD4A0F">
        <w:rPr>
          <w:rFonts w:ascii="Arial" w:hAnsi="Arial" w:cs="Arial"/>
        </w:rPr>
        <w:t>the urgency of improving recruitment and retention, especially for carers from underrepresented or low-income groups. </w:t>
      </w:r>
    </w:p>
    <w:p w:rsidRPr="00FD4A0F" w:rsidR="00A82B4D" w:rsidP="00FD4A0F" w:rsidRDefault="00A82B4D" w14:paraId="340F3999" w14:textId="1D782DC9">
      <w:pPr>
        <w:pStyle w:val="ListParagraph"/>
        <w:numPr>
          <w:ilvl w:val="0"/>
          <w:numId w:val="73"/>
        </w:numPr>
        <w:rPr>
          <w:rFonts w:ascii="Arial" w:hAnsi="Arial" w:cs="Arial"/>
        </w:rPr>
      </w:pPr>
      <w:r w:rsidRPr="00FD4A0F">
        <w:rPr>
          <w:rFonts w:ascii="Arial" w:hAnsi="Arial" w:cs="Arial"/>
        </w:rPr>
        <w:t>the disproportionate impact on children with disabilities and carers managing complex needs. </w:t>
      </w:r>
    </w:p>
    <w:p w:rsidR="00A22DFD" w:rsidP="00FD4A0F" w:rsidRDefault="00A22DFD" w14:paraId="47B2F32D" w14:textId="0C5956E9">
      <w:pPr>
        <w:ind w:firstLine="60"/>
        <w:rPr>
          <w:rFonts w:ascii="Arial" w:hAnsi="Arial" w:cs="Arial"/>
        </w:rPr>
      </w:pPr>
    </w:p>
    <w:p w:rsidRPr="00537DF9" w:rsidR="00A82B4D" w:rsidP="00A82B4D" w:rsidRDefault="00A82B4D" w14:paraId="47216737" w14:textId="3E8D6222">
      <w:pPr>
        <w:rPr>
          <w:rFonts w:ascii="Arial" w:hAnsi="Arial" w:cs="Arial"/>
        </w:rPr>
      </w:pPr>
      <w:r w:rsidRPr="00537DF9">
        <w:rPr>
          <w:rFonts w:ascii="Arial" w:hAnsi="Arial" w:cs="Arial"/>
        </w:rPr>
        <w:t>Th</w:t>
      </w:r>
      <w:r w:rsidR="00DA54CC">
        <w:rPr>
          <w:rFonts w:ascii="Arial" w:hAnsi="Arial" w:cs="Arial"/>
        </w:rPr>
        <w:t>is proposal and associated support service</w:t>
      </w:r>
      <w:r w:rsidRPr="00537DF9">
        <w:rPr>
          <w:rFonts w:ascii="Arial" w:hAnsi="Arial" w:cs="Arial"/>
        </w:rPr>
        <w:t xml:space="preserve"> </w:t>
      </w:r>
      <w:r w:rsidR="00DA54CC">
        <w:rPr>
          <w:rFonts w:ascii="Arial" w:hAnsi="Arial" w:cs="Arial"/>
        </w:rPr>
        <w:t>is</w:t>
      </w:r>
      <w:r w:rsidRPr="00537DF9">
        <w:rPr>
          <w:rFonts w:ascii="Arial" w:hAnsi="Arial" w:cs="Arial"/>
        </w:rPr>
        <w:t xml:space="preserve"> directly linked to mitigating risks for protected groups and improving equality of opportunity. </w:t>
      </w:r>
    </w:p>
    <w:p w:rsidR="00A82B4D" w:rsidP="00156CF2" w:rsidRDefault="00A82B4D" w14:paraId="0F497D62" w14:textId="77777777">
      <w:pPr>
        <w:rPr>
          <w:rFonts w:ascii="Arial" w:hAnsi="Arial" w:cs="Arial"/>
        </w:rPr>
      </w:pPr>
    </w:p>
    <w:p w:rsidRPr="00D03A79" w:rsidR="00A82B4D" w:rsidP="00A82B4D" w:rsidRDefault="00DA54CC" w14:paraId="5EABD0C8" w14:textId="4E9FBF72">
      <w:pPr>
        <w:rPr>
          <w:rFonts w:ascii="Arial" w:hAnsi="Arial" w:cs="Arial"/>
        </w:rPr>
      </w:pPr>
      <w:r>
        <w:rPr>
          <w:rFonts w:ascii="Arial" w:hAnsi="Arial" w:cs="Arial"/>
        </w:rPr>
        <w:t xml:space="preserve">The service will engage with </w:t>
      </w:r>
      <w:r w:rsidRPr="00D03A79" w:rsidR="00A82B4D">
        <w:rPr>
          <w:rFonts w:ascii="Arial" w:hAnsi="Arial" w:cs="Arial"/>
        </w:rPr>
        <w:t xml:space="preserve">Equality, Diversity, and Inclusion (EDI) Leads </w:t>
      </w:r>
      <w:proofErr w:type="gramStart"/>
      <w:r>
        <w:rPr>
          <w:rFonts w:ascii="Arial" w:hAnsi="Arial" w:cs="Arial"/>
        </w:rPr>
        <w:t>in order to</w:t>
      </w:r>
      <w:proofErr w:type="gramEnd"/>
      <w:r>
        <w:rPr>
          <w:rFonts w:ascii="Arial" w:hAnsi="Arial" w:cs="Arial"/>
        </w:rPr>
        <w:t xml:space="preserve"> continuously review</w:t>
      </w:r>
      <w:r w:rsidRPr="00D03A79" w:rsidR="00A82B4D">
        <w:rPr>
          <w:rFonts w:ascii="Arial" w:hAnsi="Arial" w:cs="Arial"/>
        </w:rPr>
        <w:t xml:space="preserve"> impact on protected groups and advise on inclusive practice. </w:t>
      </w:r>
    </w:p>
    <w:p w:rsidR="00A82B4D" w:rsidP="00156CF2" w:rsidRDefault="00A82B4D" w14:paraId="58B624BA" w14:textId="77777777">
      <w:pPr>
        <w:rPr>
          <w:rFonts w:ascii="Arial" w:hAnsi="Arial" w:cs="Arial"/>
        </w:rPr>
      </w:pPr>
    </w:p>
    <w:p w:rsidR="000475CF" w:rsidP="000475CF" w:rsidRDefault="000475CF" w14:paraId="4B99056E" w14:textId="77777777">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1299C43A" w14:textId="77777777">
      <w:pPr>
        <w:rPr>
          <w:rFonts w:ascii="Arial" w:hAnsi="Arial" w:cs="Arial"/>
          <w:b/>
          <w:color w:val="000080"/>
        </w:rPr>
      </w:pPr>
    </w:p>
    <w:p w:rsidR="000475CF" w:rsidP="002C7C86" w:rsidRDefault="000475CF" w14:paraId="24836234" w14:textId="77777777">
      <w:pPr>
        <w:rPr>
          <w:rFonts w:ascii="Arial" w:hAnsi="Arial" w:cs="Arial"/>
          <w:bCs/>
        </w:rPr>
      </w:pPr>
      <w:proofErr w:type="gramStart"/>
      <w:r w:rsidRPr="000475CF">
        <w:rPr>
          <w:rFonts w:ascii="Arial" w:hAnsi="Arial" w:cs="Arial"/>
          <w:bCs/>
        </w:rPr>
        <w:t>In order to</w:t>
      </w:r>
      <w:proofErr w:type="gramEnd"/>
      <w:r w:rsidRPr="000475CF">
        <w:rPr>
          <w:rFonts w:ascii="Arial" w:hAnsi="Arial" w:cs="Arial"/>
          <w:bCs/>
        </w:rPr>
        <w:t xml:space="preserve"> </w:t>
      </w:r>
      <w:r>
        <w:rPr>
          <w:rFonts w:ascii="Arial" w:hAnsi="Arial" w:cs="Arial"/>
          <w:bCs/>
        </w:rPr>
        <w:t xml:space="preserve">assess whether this proposal requires a full </w:t>
      </w:r>
      <w:proofErr w:type="spellStart"/>
      <w:r>
        <w:rPr>
          <w:rFonts w:ascii="Arial" w:hAnsi="Arial" w:cs="Arial"/>
          <w:bCs/>
        </w:rPr>
        <w:t>EqIA</w:t>
      </w:r>
      <w:proofErr w:type="spellEnd"/>
      <w:r>
        <w:rPr>
          <w:rFonts w:ascii="Arial" w:hAnsi="Arial" w:cs="Arial"/>
          <w:bCs/>
        </w:rPr>
        <w:t xml:space="preserve">, a stage 1 assessment must be completed on all proposals. Once complete, please inform the </w:t>
      </w:r>
      <w:proofErr w:type="spellStart"/>
      <w:r>
        <w:rPr>
          <w:rFonts w:ascii="Arial" w:hAnsi="Arial" w:cs="Arial"/>
          <w:bCs/>
        </w:rPr>
        <w:t>EqIA</w:t>
      </w:r>
      <w:proofErr w:type="spellEnd"/>
      <w:r>
        <w:rPr>
          <w:rFonts w:ascii="Arial" w:hAnsi="Arial" w:cs="Arial"/>
          <w:bCs/>
        </w:rPr>
        <w:t xml:space="preserve"> with the outcome explaining how it was reached and who was consulted. Please also state if the need for an </w:t>
      </w:r>
      <w:proofErr w:type="spellStart"/>
      <w:r>
        <w:rPr>
          <w:rFonts w:ascii="Arial" w:hAnsi="Arial" w:cs="Arial"/>
          <w:bCs/>
        </w:rPr>
        <w:t>EqIA</w:t>
      </w:r>
      <w:proofErr w:type="spellEnd"/>
      <w:r>
        <w:rPr>
          <w:rFonts w:ascii="Arial" w:hAnsi="Arial" w:cs="Arial"/>
          <w:bCs/>
        </w:rPr>
        <w:t xml:space="preserve"> may be revisited, and if so under what circumstances.</w:t>
      </w:r>
    </w:p>
    <w:p w:rsidR="000475CF" w:rsidP="3825F849" w:rsidRDefault="000475CF" w14:paraId="4DDBEF00" w14:textId="77777777">
      <w:pPr>
        <w:rPr>
          <w:rFonts w:ascii="Arial" w:hAnsi="Arial" w:cs="Arial"/>
          <w:highlight w:val="yellow"/>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14:paraId="69186221" w14:textId="77777777">
        <w:trPr>
          <w:trHeight w:val="428"/>
          <w:jc w:val="center"/>
        </w:trPr>
        <w:tc>
          <w:tcPr>
            <w:tcW w:w="5970" w:type="dxa"/>
            <w:shd w:val="clear" w:color="auto" w:fill="DDFFFF"/>
            <w:vAlign w:val="center"/>
          </w:tcPr>
          <w:p w:rsidRPr="00F106C5" w:rsidR="000475CF" w:rsidRDefault="000475CF" w14:paraId="2DB1BF0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00903E3C" w14:paraId="350C21BE" w14:textId="77777777">
            <w:pPr>
              <w:spacing w:line="360" w:lineRule="auto"/>
              <w:jc w:val="center"/>
              <w:rPr>
                <w:rFonts w:ascii="Arial" w:hAnsi="Arial" w:cs="Arial"/>
                <w:color w:val="0000FF"/>
              </w:rPr>
            </w:pPr>
            <w:r>
              <w:rPr>
                <w:rFonts w:ascii="Arial" w:hAnsi="Arial" w:cs="Arial"/>
                <w:color w:val="0000FF"/>
              </w:rPr>
              <w:t>N</w:t>
            </w:r>
          </w:p>
        </w:tc>
      </w:tr>
      <w:tr w:rsidRPr="00F106C5" w:rsidR="000475CF" w14:paraId="4F349EF9" w14:textId="77777777">
        <w:trPr>
          <w:trHeight w:val="428"/>
          <w:jc w:val="center"/>
        </w:trPr>
        <w:tc>
          <w:tcPr>
            <w:tcW w:w="5970" w:type="dxa"/>
            <w:shd w:val="clear" w:color="auto" w:fill="DDFFFF"/>
            <w:vAlign w:val="center"/>
          </w:tcPr>
          <w:p w:rsidRPr="00F106C5" w:rsidR="000475CF" w:rsidRDefault="000475CF" w14:paraId="3196EC1C"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00903E3C" w14:paraId="13F9A875" w14:textId="77777777">
            <w:pPr>
              <w:jc w:val="center"/>
              <w:rPr>
                <w:rFonts w:ascii="Arial" w:hAnsi="Arial" w:cs="Arial"/>
                <w:color w:val="0000FF"/>
              </w:rPr>
            </w:pPr>
            <w:r>
              <w:rPr>
                <w:rFonts w:ascii="Arial" w:hAnsi="Arial" w:cs="Arial"/>
                <w:color w:val="0000FF"/>
              </w:rPr>
              <w:t>N</w:t>
            </w:r>
          </w:p>
        </w:tc>
      </w:tr>
      <w:tr w:rsidRPr="00F106C5" w:rsidR="000475CF" w14:paraId="25908BDE" w14:textId="77777777">
        <w:trPr>
          <w:trHeight w:val="428"/>
          <w:jc w:val="center"/>
        </w:trPr>
        <w:tc>
          <w:tcPr>
            <w:tcW w:w="5970" w:type="dxa"/>
            <w:shd w:val="clear" w:color="auto" w:fill="DDFFFF"/>
            <w:vAlign w:val="center"/>
          </w:tcPr>
          <w:p w:rsidRPr="00F106C5" w:rsidR="000475CF" w:rsidRDefault="000475CF" w14:paraId="3C006327"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00903E3C" w14:paraId="0957B6BD" w14:textId="77777777">
            <w:pPr>
              <w:jc w:val="center"/>
              <w:rPr>
                <w:rFonts w:ascii="Arial" w:hAnsi="Arial" w:cs="Arial"/>
                <w:color w:val="0000FF"/>
              </w:rPr>
            </w:pPr>
            <w:r>
              <w:rPr>
                <w:rFonts w:ascii="Arial" w:hAnsi="Arial" w:cs="Arial"/>
                <w:color w:val="0000FF"/>
              </w:rPr>
              <w:t>N</w:t>
            </w:r>
          </w:p>
        </w:tc>
      </w:tr>
      <w:tr w:rsidRPr="00F106C5" w:rsidR="000475CF" w14:paraId="1D6E7720" w14:textId="77777777">
        <w:trPr>
          <w:trHeight w:val="428"/>
          <w:jc w:val="center"/>
        </w:trPr>
        <w:tc>
          <w:tcPr>
            <w:tcW w:w="5970" w:type="dxa"/>
            <w:shd w:val="clear" w:color="auto" w:fill="DDFFFF"/>
            <w:vAlign w:val="center"/>
          </w:tcPr>
          <w:p w:rsidRPr="00F106C5" w:rsidR="000475CF" w:rsidRDefault="000475CF" w14:paraId="487A3927"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00903E3C" w14:paraId="05628F02" w14:textId="77777777">
            <w:pPr>
              <w:jc w:val="center"/>
              <w:rPr>
                <w:rFonts w:ascii="Arial" w:hAnsi="Arial" w:cs="Arial"/>
                <w:color w:val="0000FF"/>
              </w:rPr>
            </w:pPr>
            <w:r>
              <w:rPr>
                <w:rFonts w:ascii="Arial" w:hAnsi="Arial" w:cs="Arial"/>
                <w:color w:val="0000FF"/>
              </w:rPr>
              <w:t>N</w:t>
            </w:r>
          </w:p>
        </w:tc>
      </w:tr>
      <w:tr w:rsidRPr="00F106C5" w:rsidR="000475CF" w14:paraId="0CFC8260" w14:textId="77777777">
        <w:trPr>
          <w:trHeight w:val="428"/>
          <w:jc w:val="center"/>
        </w:trPr>
        <w:tc>
          <w:tcPr>
            <w:tcW w:w="5970" w:type="dxa"/>
            <w:shd w:val="clear" w:color="auto" w:fill="DDFFFF"/>
            <w:vAlign w:val="center"/>
          </w:tcPr>
          <w:p w:rsidRPr="00F106C5" w:rsidR="000475CF" w:rsidRDefault="000475CF" w14:paraId="5920EB66"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00903E3C" w14:paraId="3FA15983" w14:textId="77777777">
            <w:pPr>
              <w:jc w:val="center"/>
              <w:rPr>
                <w:rFonts w:ascii="Arial" w:hAnsi="Arial" w:cs="Arial"/>
                <w:color w:val="0000FF"/>
              </w:rPr>
            </w:pPr>
            <w:r>
              <w:rPr>
                <w:rFonts w:ascii="Arial" w:hAnsi="Arial" w:cs="Arial"/>
                <w:color w:val="0000FF"/>
              </w:rPr>
              <w:t>N</w:t>
            </w:r>
          </w:p>
        </w:tc>
      </w:tr>
      <w:tr w:rsidRPr="00F106C5" w:rsidR="000475CF" w14:paraId="2EBEF372" w14:textId="77777777">
        <w:trPr>
          <w:trHeight w:val="428"/>
          <w:jc w:val="center"/>
        </w:trPr>
        <w:tc>
          <w:tcPr>
            <w:tcW w:w="5970" w:type="dxa"/>
            <w:shd w:val="clear" w:color="auto" w:fill="DDFFFF"/>
            <w:vAlign w:val="center"/>
          </w:tcPr>
          <w:p w:rsidRPr="00F106C5" w:rsidR="000475CF" w:rsidRDefault="000475CF" w14:paraId="549BE6C6"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00903E3C" w14:paraId="15DC2D20" w14:textId="77777777">
            <w:pPr>
              <w:jc w:val="center"/>
              <w:rPr>
                <w:rFonts w:ascii="Arial" w:hAnsi="Arial" w:cs="Arial"/>
                <w:color w:val="0000FF"/>
              </w:rPr>
            </w:pPr>
            <w:r>
              <w:rPr>
                <w:rFonts w:ascii="Arial" w:hAnsi="Arial" w:cs="Arial"/>
                <w:color w:val="0000FF"/>
              </w:rPr>
              <w:t>N</w:t>
            </w:r>
          </w:p>
        </w:tc>
      </w:tr>
      <w:tr w:rsidRPr="00F106C5" w:rsidR="000475CF" w14:paraId="3CE628EB" w14:textId="77777777">
        <w:trPr>
          <w:trHeight w:val="428"/>
          <w:jc w:val="center"/>
        </w:trPr>
        <w:tc>
          <w:tcPr>
            <w:tcW w:w="5970" w:type="dxa"/>
            <w:shd w:val="clear" w:color="auto" w:fill="DDFFFF"/>
            <w:vAlign w:val="center"/>
          </w:tcPr>
          <w:p w:rsidRPr="00F106C5" w:rsidR="000475CF" w:rsidRDefault="000475CF" w14:paraId="3C34B01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00903E3C" w14:paraId="46B703C4" w14:textId="77777777">
            <w:pPr>
              <w:jc w:val="center"/>
              <w:rPr>
                <w:rFonts w:ascii="Arial" w:hAnsi="Arial" w:cs="Arial"/>
                <w:color w:val="0000FF"/>
              </w:rPr>
            </w:pPr>
            <w:r>
              <w:rPr>
                <w:rFonts w:ascii="Arial" w:hAnsi="Arial" w:cs="Arial"/>
                <w:color w:val="0000FF"/>
              </w:rPr>
              <w:t>N</w:t>
            </w:r>
          </w:p>
        </w:tc>
      </w:tr>
      <w:tr w:rsidRPr="00F106C5" w:rsidR="000475CF" w14:paraId="6C182828"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1A7FF3C2"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00903E3C" w14:paraId="2E2CB9BC" w14:textId="77777777">
            <w:pPr>
              <w:jc w:val="center"/>
              <w:rPr>
                <w:rFonts w:ascii="Arial" w:hAnsi="Arial" w:cs="Arial"/>
                <w:color w:val="0000FF"/>
              </w:rPr>
            </w:pPr>
            <w:r>
              <w:rPr>
                <w:rFonts w:ascii="Arial" w:hAnsi="Arial" w:cs="Arial"/>
                <w:color w:val="0000FF"/>
              </w:rPr>
              <w:t>N</w:t>
            </w:r>
          </w:p>
        </w:tc>
      </w:tr>
      <w:tr w:rsidRPr="00F106C5" w:rsidR="000475CF" w14:paraId="3BCEEC0F" w14:textId="77777777">
        <w:trPr>
          <w:trHeight w:val="428"/>
          <w:jc w:val="center"/>
        </w:trPr>
        <w:tc>
          <w:tcPr>
            <w:tcW w:w="5970" w:type="dxa"/>
            <w:shd w:val="clear" w:color="auto" w:fill="DDFFFF"/>
            <w:vAlign w:val="center"/>
          </w:tcPr>
          <w:p w:rsidRPr="00F106C5" w:rsidR="000475CF" w:rsidRDefault="000475CF" w14:paraId="5588D65F"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00903E3C" w14:paraId="7FE981A3" w14:textId="77777777">
            <w:pPr>
              <w:jc w:val="center"/>
              <w:rPr>
                <w:rFonts w:ascii="Arial" w:hAnsi="Arial" w:cs="Arial"/>
                <w:color w:val="0000FF"/>
              </w:rPr>
            </w:pPr>
            <w:r>
              <w:rPr>
                <w:rFonts w:ascii="Arial" w:hAnsi="Arial" w:cs="Arial"/>
                <w:color w:val="0000FF"/>
              </w:rPr>
              <w:t>N</w:t>
            </w:r>
          </w:p>
        </w:tc>
      </w:tr>
      <w:tr w:rsidRPr="00F106C5" w:rsidR="000475CF"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3461D779" w14:textId="77777777">
            <w:pPr>
              <w:jc w:val="center"/>
              <w:rPr>
                <w:rFonts w:ascii="Arial" w:hAnsi="Arial" w:cs="Arial"/>
                <w:color w:val="0000FF"/>
              </w:rPr>
            </w:pPr>
          </w:p>
        </w:tc>
      </w:tr>
      <w:tr w:rsidRPr="00F106C5" w:rsidR="000475CF" w14:paraId="6312C372" w14:textId="77777777">
        <w:trPr>
          <w:trHeight w:val="428"/>
          <w:jc w:val="center"/>
        </w:trPr>
        <w:tc>
          <w:tcPr>
            <w:tcW w:w="5970" w:type="dxa"/>
            <w:shd w:val="clear" w:color="auto" w:fill="DDFFFF"/>
            <w:vAlign w:val="center"/>
          </w:tcPr>
          <w:p w:rsidRPr="00F106C5" w:rsidR="000475CF" w:rsidRDefault="000475CF" w14:paraId="39D06010"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0903E3C" w:rsidRDefault="00903E3C" w14:paraId="321BDFF8" w14:textId="77777777">
            <w:pPr>
              <w:jc w:val="center"/>
              <w:rPr>
                <w:rFonts w:ascii="Arial" w:hAnsi="Arial" w:cs="Arial"/>
                <w:color w:val="0000FF"/>
              </w:rPr>
            </w:pPr>
            <w:r>
              <w:rPr>
                <w:rFonts w:ascii="Arial" w:hAnsi="Arial" w:cs="Arial"/>
                <w:color w:val="0000FF"/>
              </w:rPr>
              <w:t>N</w:t>
            </w:r>
          </w:p>
        </w:tc>
      </w:tr>
      <w:tr w:rsidRPr="00F106C5" w:rsidR="000475CF" w14:paraId="26CF359B" w14:textId="77777777">
        <w:trPr>
          <w:trHeight w:val="428"/>
          <w:jc w:val="center"/>
        </w:trPr>
        <w:tc>
          <w:tcPr>
            <w:tcW w:w="5970" w:type="dxa"/>
            <w:shd w:val="clear" w:color="auto" w:fill="DDFFFF"/>
            <w:vAlign w:val="center"/>
          </w:tcPr>
          <w:p w:rsidRPr="00F106C5" w:rsidR="000475CF" w:rsidRDefault="000475CF" w14:paraId="680380F9"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0903E3C" w:rsidRDefault="00903E3C" w14:paraId="0FA2F99F" w14:textId="77777777">
            <w:pPr>
              <w:jc w:val="center"/>
              <w:rPr>
                <w:rFonts w:ascii="Arial" w:hAnsi="Arial" w:cs="Arial"/>
                <w:color w:val="0000FF"/>
              </w:rPr>
            </w:pPr>
            <w:r>
              <w:rPr>
                <w:rFonts w:ascii="Arial" w:hAnsi="Arial" w:cs="Arial"/>
                <w:color w:val="0000FF"/>
              </w:rPr>
              <w:t>N</w:t>
            </w:r>
          </w:p>
        </w:tc>
      </w:tr>
    </w:tbl>
    <w:p w:rsidRPr="000475CF" w:rsidR="000475CF" w:rsidP="002C7C86" w:rsidRDefault="000475CF" w14:paraId="3CF2D8B6" w14:textId="77777777">
      <w:pPr>
        <w:rPr>
          <w:rFonts w:ascii="Arial" w:hAnsi="Arial" w:cs="Arial"/>
          <w:bCs/>
        </w:rPr>
      </w:pPr>
    </w:p>
    <w:p w:rsidRPr="00903E3C" w:rsidR="00903E3C" w:rsidP="00903E3C" w:rsidRDefault="00903E3C" w14:paraId="598067EA" w14:textId="732F381F">
      <w:pPr>
        <w:pStyle w:val="paragraph"/>
        <w:spacing w:before="0" w:beforeAutospacing="0" w:after="0" w:afterAutospacing="0"/>
        <w:textAlignment w:val="baseline"/>
        <w:rPr>
          <w:rFonts w:ascii="Segoe UI" w:hAnsi="Segoe UI" w:cs="Segoe UI"/>
        </w:rPr>
      </w:pPr>
      <w:r w:rsidRPr="00903E3C">
        <w:rPr>
          <w:rStyle w:val="normaltextrun"/>
          <w:rFonts w:ascii="Arial" w:hAnsi="Arial" w:cs="Arial"/>
        </w:rPr>
        <w:t>The service w</w:t>
      </w:r>
      <w:r w:rsidR="00AE3007">
        <w:rPr>
          <w:rStyle w:val="normaltextrun"/>
          <w:rFonts w:ascii="Arial" w:hAnsi="Arial" w:cs="Arial"/>
        </w:rPr>
        <w:t>ill</w:t>
      </w:r>
      <w:r w:rsidRPr="00903E3C">
        <w:rPr>
          <w:rStyle w:val="normaltextrun"/>
          <w:rFonts w:ascii="Arial" w:hAnsi="Arial" w:cs="Arial"/>
        </w:rPr>
        <w:t xml:space="preserve"> be accessible to children in care regardless of age, gender, race, religious belief, sexual orientation and disability.  Children in care with any of the protected characteristics would not be disproportionately affected (negatively or positively) </w:t>
      </w:r>
      <w:proofErr w:type="gramStart"/>
      <w:r w:rsidRPr="00903E3C">
        <w:rPr>
          <w:rStyle w:val="normaltextrun"/>
          <w:rFonts w:ascii="Arial" w:hAnsi="Arial" w:cs="Arial"/>
        </w:rPr>
        <w:t>as a result of</w:t>
      </w:r>
      <w:proofErr w:type="gramEnd"/>
      <w:r w:rsidRPr="00903E3C">
        <w:rPr>
          <w:rStyle w:val="normaltextrun"/>
          <w:rFonts w:ascii="Arial" w:hAnsi="Arial" w:cs="Arial"/>
        </w:rPr>
        <w:t xml:space="preserve"> the service being implemented. Therefore, the EQIA does not need to progress to a stage two assessment. </w:t>
      </w:r>
      <w:r w:rsidRPr="00903E3C">
        <w:rPr>
          <w:rStyle w:val="eop"/>
          <w:rFonts w:ascii="Arial" w:hAnsi="Arial" w:cs="Arial"/>
        </w:rPr>
        <w:t> </w:t>
      </w:r>
    </w:p>
    <w:p w:rsidRPr="00903E3C" w:rsidR="00256995" w:rsidP="00903E3C" w:rsidRDefault="00256995" w14:paraId="0FB78278" w14:textId="77777777">
      <w:pPr>
        <w:pStyle w:val="paragraph"/>
        <w:spacing w:before="0" w:beforeAutospacing="0" w:after="0" w:afterAutospacing="0"/>
        <w:textAlignment w:val="baseline"/>
        <w:rPr>
          <w:rFonts w:ascii="Segoe UI" w:hAnsi="Segoe UI" w:cs="Segoe UI"/>
          <w:sz w:val="18"/>
          <w:szCs w:val="18"/>
        </w:rPr>
      </w:pPr>
    </w:p>
    <w:p w:rsidRPr="00607D1D" w:rsidR="00607D1D" w:rsidP="00607D1D" w:rsidRDefault="00607D1D" w14:paraId="0F3CABC7" w14:textId="77777777">
      <w:pPr>
        <w:rPr>
          <w:rFonts w:ascii="Arial" w:hAnsi="Arial" w:cs="Arial"/>
        </w:rPr>
      </w:pPr>
    </w:p>
    <w:sectPr w:rsidRPr="00607D1D" w:rsidR="00607D1D" w:rsidSect="00FE034B">
      <w:headerReference w:type="even" r:id="rId13"/>
      <w:headerReference w:type="default" r:id="rId14"/>
      <w:footerReference w:type="even" r:id="rId15"/>
      <w:footerReference w:type="default" r:id="rId16"/>
      <w:headerReference w:type="first" r:id="rId17"/>
      <w:footerReference w:type="first" r:id="rId18"/>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2CC6" w:rsidRDefault="00E32CC6" w14:paraId="56EA9FB3" w14:textId="77777777">
      <w:r>
        <w:separator/>
      </w:r>
    </w:p>
  </w:endnote>
  <w:endnote w:type="continuationSeparator" w:id="0">
    <w:p w:rsidR="00E32CC6" w:rsidRDefault="00E32CC6" w14:paraId="7656FFA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E73D14" w14:paraId="53928121" w14:textId="6365D685">
    <w:pPr>
      <w:pStyle w:val="Footer"/>
      <w:framePr w:wrap="around" w:hAnchor="margin" w:vAnchor="text" w:xAlign="center" w:y="1"/>
      <w:rPr>
        <w:rStyle w:val="PageNumber"/>
      </w:rPr>
    </w:pPr>
    <w:r>
      <w:rPr>
        <w:noProof/>
      </w:rPr>
      <mc:AlternateContent>
        <mc:Choice Requires="wps">
          <w:drawing>
            <wp:anchor distT="0" distB="0" distL="0" distR="0" simplePos="0" relativeHeight="251658244" behindDoc="0" locked="0" layoutInCell="1" allowOverlap="1" wp14:anchorId="54E39584" wp14:editId="60DB63FF">
              <wp:simplePos x="635" y="635"/>
              <wp:positionH relativeFrom="page">
                <wp:align>center</wp:align>
              </wp:positionH>
              <wp:positionV relativeFrom="page">
                <wp:align>bottom</wp:align>
              </wp:positionV>
              <wp:extent cx="609600" cy="381000"/>
              <wp:effectExtent l="0" t="0" r="0" b="0"/>
              <wp:wrapNone/>
              <wp:docPr id="207248006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E73D14" w:rsidR="00E73D14" w:rsidP="00E73D14" w:rsidRDefault="00E73D14" w14:paraId="24BF35DE" w14:textId="568253F3">
                          <w:pPr>
                            <w:rPr>
                              <w:rFonts w:ascii="Aptos" w:hAnsi="Aptos" w:eastAsia="Aptos" w:cs="Aptos"/>
                              <w:noProof/>
                              <w:color w:val="000000"/>
                            </w:rPr>
                          </w:pPr>
                          <w:r w:rsidRPr="00E73D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E21F28E">
            <v:shapetype id="_x0000_t202" coordsize="21600,21600" o:spt="202" path="m,l,21600r21600,l21600,xe" w14:anchorId="54E39584">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E73D14" w:rsidR="00E73D14" w:rsidP="00E73D14" w:rsidRDefault="00E73D14" w14:paraId="171AAEBA" w14:textId="568253F3">
                    <w:pPr>
                      <w:rPr>
                        <w:rFonts w:ascii="Aptos" w:hAnsi="Aptos" w:eastAsia="Aptos" w:cs="Aptos"/>
                        <w:noProof/>
                        <w:color w:val="000000"/>
                      </w:rPr>
                    </w:pPr>
                    <w:r w:rsidRPr="00E73D14">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64355A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E73D14" w14:paraId="0364BA1D" w14:textId="757181D0">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5" behindDoc="0" locked="0" layoutInCell="1" allowOverlap="1" wp14:anchorId="1E8DFFED" wp14:editId="07795D61">
              <wp:simplePos x="635" y="635"/>
              <wp:positionH relativeFrom="page">
                <wp:align>center</wp:align>
              </wp:positionH>
              <wp:positionV relativeFrom="page">
                <wp:align>bottom</wp:align>
              </wp:positionV>
              <wp:extent cx="609600" cy="381000"/>
              <wp:effectExtent l="0" t="0" r="0" b="0"/>
              <wp:wrapNone/>
              <wp:docPr id="21410475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E73D14" w:rsidR="00E73D14" w:rsidP="00E73D14" w:rsidRDefault="00E73D14" w14:paraId="399C338A" w14:textId="3871F965">
                          <w:pPr>
                            <w:rPr>
                              <w:rFonts w:ascii="Aptos" w:hAnsi="Aptos" w:eastAsia="Aptos" w:cs="Aptos"/>
                              <w:noProof/>
                              <w:color w:val="000000"/>
                            </w:rPr>
                          </w:pPr>
                          <w:r w:rsidRPr="00E73D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F365C63">
            <v:shapetype id="_x0000_t202" coordsize="21600,21600" o:spt="202" path="m,l,21600r21600,l21600,xe" w14:anchorId="1E8DFFED">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E73D14" w:rsidR="00E73D14" w:rsidP="00E73D14" w:rsidRDefault="00E73D14" w14:paraId="17D1F485" w14:textId="3871F965">
                    <w:pPr>
                      <w:rPr>
                        <w:rFonts w:ascii="Aptos" w:hAnsi="Aptos" w:eastAsia="Aptos" w:cs="Aptos"/>
                        <w:noProof/>
                        <w:color w:val="000000"/>
                      </w:rPr>
                    </w:pPr>
                    <w:r w:rsidRPr="00E73D14">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4B1F51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638FA" w:rsidRDefault="00E73D14" w14:paraId="465F85FA" w14:textId="11AC1E5D">
    <w:pPr>
      <w:pStyle w:val="Footer"/>
    </w:pPr>
    <w:r>
      <w:rPr>
        <w:noProof/>
      </w:rPr>
      <mc:AlternateContent>
        <mc:Choice Requires="wps">
          <w:drawing>
            <wp:anchor distT="0" distB="0" distL="0" distR="0" simplePos="0" relativeHeight="251658243" behindDoc="0" locked="0" layoutInCell="1" allowOverlap="1" wp14:anchorId="131584C5" wp14:editId="6350D941">
              <wp:simplePos x="635" y="635"/>
              <wp:positionH relativeFrom="page">
                <wp:align>center</wp:align>
              </wp:positionH>
              <wp:positionV relativeFrom="page">
                <wp:align>bottom</wp:align>
              </wp:positionV>
              <wp:extent cx="609600" cy="381000"/>
              <wp:effectExtent l="0" t="0" r="0" b="0"/>
              <wp:wrapNone/>
              <wp:docPr id="181147410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E73D14" w:rsidR="00E73D14" w:rsidP="00E73D14" w:rsidRDefault="00E73D14" w14:paraId="178FF80B" w14:textId="092B75BF">
                          <w:pPr>
                            <w:rPr>
                              <w:rFonts w:ascii="Aptos" w:hAnsi="Aptos" w:eastAsia="Aptos" w:cs="Aptos"/>
                              <w:noProof/>
                              <w:color w:val="000000"/>
                            </w:rPr>
                          </w:pPr>
                          <w:r w:rsidRPr="00E73D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A000A45">
            <v:shapetype id="_x0000_t202" coordsize="21600,21600" o:spt="202" path="m,l,21600r21600,l21600,xe" w14:anchorId="131584C5">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E73D14" w:rsidR="00E73D14" w:rsidP="00E73D14" w:rsidRDefault="00E73D14" w14:paraId="09E77742" w14:textId="092B75BF">
                    <w:pPr>
                      <w:rPr>
                        <w:rFonts w:ascii="Aptos" w:hAnsi="Aptos" w:eastAsia="Aptos" w:cs="Aptos"/>
                        <w:noProof/>
                        <w:color w:val="000000"/>
                      </w:rPr>
                    </w:pPr>
                    <w:r w:rsidRPr="00E73D14">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2CC6" w:rsidRDefault="00E32CC6" w14:paraId="57E749E6" w14:textId="77777777">
      <w:r>
        <w:separator/>
      </w:r>
    </w:p>
  </w:footnote>
  <w:footnote w:type="continuationSeparator" w:id="0">
    <w:p w:rsidR="00E32CC6" w:rsidRDefault="00E32CC6" w14:paraId="3CB5FF0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E73D14" w14:paraId="16DEB4AB" w14:textId="77BEE9F1">
    <w:pPr>
      <w:pStyle w:val="Header"/>
    </w:pPr>
    <w:r>
      <w:rPr>
        <w:noProof/>
      </w:rPr>
      <mc:AlternateContent>
        <mc:Choice Requires="wps">
          <w:drawing>
            <wp:anchor distT="0" distB="0" distL="0" distR="0" simplePos="0" relativeHeight="251658241" behindDoc="0" locked="0" layoutInCell="1" allowOverlap="1" wp14:anchorId="7221AF6B" wp14:editId="7759A227">
              <wp:simplePos x="635" y="635"/>
              <wp:positionH relativeFrom="page">
                <wp:align>left</wp:align>
              </wp:positionH>
              <wp:positionV relativeFrom="page">
                <wp:align>top</wp:align>
              </wp:positionV>
              <wp:extent cx="863600" cy="381000"/>
              <wp:effectExtent l="0" t="0" r="12700" b="0"/>
              <wp:wrapNone/>
              <wp:docPr id="132314260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E73D14" w:rsidR="00E73D14" w:rsidP="00E73D14" w:rsidRDefault="00E73D14" w14:paraId="4F2A1B90" w14:textId="1D7046D2">
                          <w:pPr>
                            <w:rPr>
                              <w:rFonts w:ascii="Aptos" w:hAnsi="Aptos" w:eastAsia="Aptos" w:cs="Aptos"/>
                              <w:noProof/>
                              <w:color w:val="0000FF"/>
                            </w:rPr>
                          </w:pPr>
                          <w:r w:rsidRPr="00E73D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2F35DF11">
            <v:shapetype id="_x0000_t202" coordsize="21600,21600" o:spt="202" path="m,l,21600r21600,l21600,xe" w14:anchorId="7221AF6B">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E73D14" w:rsidR="00E73D14" w:rsidP="00E73D14" w:rsidRDefault="00E73D14" w14:paraId="08CE8BEA" w14:textId="1D7046D2">
                    <w:pPr>
                      <w:rPr>
                        <w:rFonts w:ascii="Aptos" w:hAnsi="Aptos" w:eastAsia="Aptos" w:cs="Aptos"/>
                        <w:noProof/>
                        <w:color w:val="0000FF"/>
                      </w:rPr>
                    </w:pPr>
                    <w:r w:rsidRPr="00E73D14">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E73D14" w14:paraId="5B08B5D1" w14:textId="7DBE4FAA">
    <w:pPr>
      <w:pStyle w:val="Header"/>
    </w:pPr>
    <w:r>
      <w:rPr>
        <w:noProof/>
      </w:rPr>
      <mc:AlternateContent>
        <mc:Choice Requires="wps">
          <w:drawing>
            <wp:anchor distT="0" distB="0" distL="0" distR="0" simplePos="0" relativeHeight="251658242" behindDoc="0" locked="0" layoutInCell="1" allowOverlap="1" wp14:anchorId="090332E2" wp14:editId="7EFE1416">
              <wp:simplePos x="635" y="635"/>
              <wp:positionH relativeFrom="page">
                <wp:align>left</wp:align>
              </wp:positionH>
              <wp:positionV relativeFrom="page">
                <wp:align>top</wp:align>
              </wp:positionV>
              <wp:extent cx="863600" cy="381000"/>
              <wp:effectExtent l="0" t="0" r="12700" b="0"/>
              <wp:wrapNone/>
              <wp:docPr id="10918790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E73D14" w:rsidR="00E73D14" w:rsidP="00E73D14" w:rsidRDefault="00E73D14" w14:paraId="22CEE521" w14:textId="7638E034">
                          <w:pPr>
                            <w:rPr>
                              <w:rFonts w:ascii="Aptos" w:hAnsi="Aptos" w:eastAsia="Aptos" w:cs="Aptos"/>
                              <w:noProof/>
                              <w:color w:val="0000FF"/>
                            </w:rPr>
                          </w:pPr>
                          <w:r w:rsidRPr="00E73D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50EAE36D">
            <v:shapetype id="_x0000_t202" coordsize="21600,21600" o:spt="202" path="m,l,21600r21600,l21600,xe" w14:anchorId="090332E2">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E73D14" w:rsidR="00E73D14" w:rsidP="00E73D14" w:rsidRDefault="00E73D14" w14:paraId="2CCFEE10" w14:textId="7638E034">
                    <w:pPr>
                      <w:rPr>
                        <w:rFonts w:ascii="Aptos" w:hAnsi="Aptos" w:eastAsia="Aptos" w:cs="Aptos"/>
                        <w:noProof/>
                        <w:color w:val="0000FF"/>
                      </w:rPr>
                    </w:pPr>
                    <w:r w:rsidRPr="00E73D14">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E73D14" w14:paraId="0AD9C6F4" w14:textId="5766FD21">
    <w:pPr>
      <w:pStyle w:val="Header"/>
    </w:pPr>
    <w:r>
      <w:rPr>
        <w:noProof/>
      </w:rPr>
      <mc:AlternateContent>
        <mc:Choice Requires="wps">
          <w:drawing>
            <wp:anchor distT="0" distB="0" distL="0" distR="0" simplePos="0" relativeHeight="251658240" behindDoc="0" locked="0" layoutInCell="1" allowOverlap="1" wp14:anchorId="2509D07A" wp14:editId="3758AAF0">
              <wp:simplePos x="635" y="635"/>
              <wp:positionH relativeFrom="page">
                <wp:align>left</wp:align>
              </wp:positionH>
              <wp:positionV relativeFrom="page">
                <wp:align>top</wp:align>
              </wp:positionV>
              <wp:extent cx="863600" cy="381000"/>
              <wp:effectExtent l="0" t="0" r="12700" b="0"/>
              <wp:wrapNone/>
              <wp:docPr id="18085816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E73D14" w:rsidR="00E73D14" w:rsidP="00E73D14" w:rsidRDefault="00E73D14" w14:paraId="169EACFC" w14:textId="605EFE8F">
                          <w:pPr>
                            <w:rPr>
                              <w:rFonts w:ascii="Aptos" w:hAnsi="Aptos" w:eastAsia="Aptos" w:cs="Aptos"/>
                              <w:noProof/>
                              <w:color w:val="0000FF"/>
                            </w:rPr>
                          </w:pPr>
                          <w:r w:rsidRPr="00E73D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3121184E">
            <v:shapetype id="_x0000_t202" coordsize="21600,21600" o:spt="202" path="m,l,21600r21600,l21600,xe" w14:anchorId="2509D07A">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E73D14" w:rsidR="00E73D14" w:rsidP="00E73D14" w:rsidRDefault="00E73D14" w14:paraId="75F360E3" w14:textId="605EFE8F">
                    <w:pPr>
                      <w:rPr>
                        <w:rFonts w:ascii="Aptos" w:hAnsi="Aptos" w:eastAsia="Aptos" w:cs="Aptos"/>
                        <w:noProof/>
                        <w:color w:val="0000FF"/>
                      </w:rPr>
                    </w:pPr>
                    <w:r w:rsidRPr="00E73D14">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82C"/>
    <w:multiLevelType w:val="multilevel"/>
    <w:tmpl w:val="7C30A1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2B345C1"/>
    <w:multiLevelType w:val="multilevel"/>
    <w:tmpl w:val="75EEC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2D43AF7"/>
    <w:multiLevelType w:val="multilevel"/>
    <w:tmpl w:val="A8A435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6035969"/>
    <w:multiLevelType w:val="multilevel"/>
    <w:tmpl w:val="CF4C2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6FD41B8"/>
    <w:multiLevelType w:val="multilevel"/>
    <w:tmpl w:val="C082B1E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CC64A76"/>
    <w:multiLevelType w:val="multilevel"/>
    <w:tmpl w:val="C2C46B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CF84318"/>
    <w:multiLevelType w:val="multilevel"/>
    <w:tmpl w:val="536230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112F588D"/>
    <w:multiLevelType w:val="multilevel"/>
    <w:tmpl w:val="D506CB2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13AE3868"/>
    <w:multiLevelType w:val="multilevel"/>
    <w:tmpl w:val="545CE0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 w15:restartNumberingAfterBreak="0">
    <w:nsid w:val="166F65A1"/>
    <w:multiLevelType w:val="multilevel"/>
    <w:tmpl w:val="3626CD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168A50EF"/>
    <w:multiLevelType w:val="multilevel"/>
    <w:tmpl w:val="596AA3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9C54698"/>
    <w:multiLevelType w:val="multilevel"/>
    <w:tmpl w:val="092C53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AD107AD"/>
    <w:multiLevelType w:val="multilevel"/>
    <w:tmpl w:val="3FB21C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B0079DD"/>
    <w:multiLevelType w:val="multilevel"/>
    <w:tmpl w:val="EDA2EE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EE43707"/>
    <w:multiLevelType w:val="multilevel"/>
    <w:tmpl w:val="785262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F4E3726"/>
    <w:multiLevelType w:val="multilevel"/>
    <w:tmpl w:val="FA5AD7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205B0654"/>
    <w:multiLevelType w:val="multilevel"/>
    <w:tmpl w:val="0854D0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3E36D57"/>
    <w:multiLevelType w:val="multilevel"/>
    <w:tmpl w:val="EE52753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24992E16"/>
    <w:multiLevelType w:val="multilevel"/>
    <w:tmpl w:val="5CC207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5AD04A0"/>
    <w:multiLevelType w:val="multilevel"/>
    <w:tmpl w:val="52A621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6170973"/>
    <w:multiLevelType w:val="multilevel"/>
    <w:tmpl w:val="5336C6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 w15:restartNumberingAfterBreak="0">
    <w:nsid w:val="26B47548"/>
    <w:multiLevelType w:val="multilevel"/>
    <w:tmpl w:val="4C0866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8480890"/>
    <w:multiLevelType w:val="multilevel"/>
    <w:tmpl w:val="4524F6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 w15:restartNumberingAfterBreak="0">
    <w:nsid w:val="2E0076B1"/>
    <w:multiLevelType w:val="hybridMultilevel"/>
    <w:tmpl w:val="8F7297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FD7094C"/>
    <w:multiLevelType w:val="multilevel"/>
    <w:tmpl w:val="AB881F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33B85855"/>
    <w:multiLevelType w:val="multilevel"/>
    <w:tmpl w:val="05FA8E1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3A546813"/>
    <w:multiLevelType w:val="multilevel"/>
    <w:tmpl w:val="C35EA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E4652C9"/>
    <w:multiLevelType w:val="multilevel"/>
    <w:tmpl w:val="8480A4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3E9803B4"/>
    <w:multiLevelType w:val="multilevel"/>
    <w:tmpl w:val="6BEEED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0257CAF"/>
    <w:multiLevelType w:val="multilevel"/>
    <w:tmpl w:val="18FCF5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1AA5741"/>
    <w:multiLevelType w:val="multilevel"/>
    <w:tmpl w:val="35508E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1C90F9E"/>
    <w:multiLevelType w:val="multilevel"/>
    <w:tmpl w:val="AD88AA1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 w15:restartNumberingAfterBreak="0">
    <w:nsid w:val="422556C9"/>
    <w:multiLevelType w:val="multilevel"/>
    <w:tmpl w:val="27240A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27B3600"/>
    <w:multiLevelType w:val="multilevel"/>
    <w:tmpl w:val="97B20D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435A16CE"/>
    <w:multiLevelType w:val="multilevel"/>
    <w:tmpl w:val="1DA6E2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43BA0A1B"/>
    <w:multiLevelType w:val="multilevel"/>
    <w:tmpl w:val="B8FAF5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45A75012"/>
    <w:multiLevelType w:val="multilevel"/>
    <w:tmpl w:val="1CCAC7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48743F49"/>
    <w:multiLevelType w:val="multilevel"/>
    <w:tmpl w:val="17FC5F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9505786"/>
    <w:multiLevelType w:val="multilevel"/>
    <w:tmpl w:val="E55EE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4960337C"/>
    <w:multiLevelType w:val="multilevel"/>
    <w:tmpl w:val="95FA10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4DEC1463"/>
    <w:multiLevelType w:val="multilevel"/>
    <w:tmpl w:val="A80C42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0602D03"/>
    <w:multiLevelType w:val="multilevel"/>
    <w:tmpl w:val="137269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35A6BA0"/>
    <w:multiLevelType w:val="multilevel"/>
    <w:tmpl w:val="57C23B8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 w15:restartNumberingAfterBreak="0">
    <w:nsid w:val="54F20FAD"/>
    <w:multiLevelType w:val="multilevel"/>
    <w:tmpl w:val="35D21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7923D1A"/>
    <w:multiLevelType w:val="multilevel"/>
    <w:tmpl w:val="BF72F2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86D1D0E"/>
    <w:multiLevelType w:val="multilevel"/>
    <w:tmpl w:val="9830EB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 w15:restartNumberingAfterBreak="0">
    <w:nsid w:val="5D135EEA"/>
    <w:multiLevelType w:val="multilevel"/>
    <w:tmpl w:val="0B88C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5D321FC4"/>
    <w:multiLevelType w:val="multilevel"/>
    <w:tmpl w:val="CEB6B8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60F44780"/>
    <w:multiLevelType w:val="multilevel"/>
    <w:tmpl w:val="7E10D1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62313211"/>
    <w:multiLevelType w:val="multilevel"/>
    <w:tmpl w:val="0720C9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 w15:restartNumberingAfterBreak="0">
    <w:nsid w:val="659B3928"/>
    <w:multiLevelType w:val="multilevel"/>
    <w:tmpl w:val="044670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677F4E9F"/>
    <w:multiLevelType w:val="multilevel"/>
    <w:tmpl w:val="FEE2C8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3" w15:restartNumberingAfterBreak="0">
    <w:nsid w:val="6A5F0753"/>
    <w:multiLevelType w:val="multilevel"/>
    <w:tmpl w:val="64269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6CCB647B"/>
    <w:multiLevelType w:val="multilevel"/>
    <w:tmpl w:val="3A1247E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6" w15:restartNumberingAfterBreak="0">
    <w:nsid w:val="6D0072DC"/>
    <w:multiLevelType w:val="multilevel"/>
    <w:tmpl w:val="7166F7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6EDA770D"/>
    <w:multiLevelType w:val="multilevel"/>
    <w:tmpl w:val="F7AC1B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8" w15:restartNumberingAfterBreak="0">
    <w:nsid w:val="6F100B7B"/>
    <w:multiLevelType w:val="multilevel"/>
    <w:tmpl w:val="5E10F5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6F3D3596"/>
    <w:multiLevelType w:val="multilevel"/>
    <w:tmpl w:val="D848D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6F5F4E57"/>
    <w:multiLevelType w:val="multilevel"/>
    <w:tmpl w:val="43C092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70C809D2"/>
    <w:multiLevelType w:val="multilevel"/>
    <w:tmpl w:val="ED98914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2" w15:restartNumberingAfterBreak="0">
    <w:nsid w:val="74DD202B"/>
    <w:multiLevelType w:val="multilevel"/>
    <w:tmpl w:val="88C0B0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 w15:restartNumberingAfterBreak="0">
    <w:nsid w:val="75FC25F8"/>
    <w:multiLevelType w:val="multilevel"/>
    <w:tmpl w:val="B586519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 w15:restartNumberingAfterBreak="0">
    <w:nsid w:val="76B43B3A"/>
    <w:multiLevelType w:val="multilevel"/>
    <w:tmpl w:val="D844437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5" w15:restartNumberingAfterBreak="0">
    <w:nsid w:val="78F94431"/>
    <w:multiLevelType w:val="hybridMultilevel"/>
    <w:tmpl w:val="8CB809BC"/>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66" w15:restartNumberingAfterBreak="0">
    <w:nsid w:val="79A91C99"/>
    <w:multiLevelType w:val="multilevel"/>
    <w:tmpl w:val="967CA3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7" w15:restartNumberingAfterBreak="0">
    <w:nsid w:val="7A916FF1"/>
    <w:multiLevelType w:val="multilevel"/>
    <w:tmpl w:val="79063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7AF55627"/>
    <w:multiLevelType w:val="multilevel"/>
    <w:tmpl w:val="A830A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7B565A23"/>
    <w:multiLevelType w:val="multilevel"/>
    <w:tmpl w:val="8194A4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7D230D0C"/>
    <w:multiLevelType w:val="multilevel"/>
    <w:tmpl w:val="4B0A53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1" w15:restartNumberingAfterBreak="0">
    <w:nsid w:val="7E171C9F"/>
    <w:multiLevelType w:val="multilevel"/>
    <w:tmpl w:val="5C188AD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2" w15:restartNumberingAfterBreak="0">
    <w:nsid w:val="7F471964"/>
    <w:multiLevelType w:val="multilevel"/>
    <w:tmpl w:val="9C5633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81789716">
    <w:abstractNumId w:val="54"/>
  </w:num>
  <w:num w:numId="2" w16cid:durableId="928394498">
    <w:abstractNumId w:val="3"/>
  </w:num>
  <w:num w:numId="3" w16cid:durableId="1172179816">
    <w:abstractNumId w:val="65"/>
  </w:num>
  <w:num w:numId="4" w16cid:durableId="191696354">
    <w:abstractNumId w:val="40"/>
  </w:num>
  <w:num w:numId="5" w16cid:durableId="411238776">
    <w:abstractNumId w:val="28"/>
  </w:num>
  <w:num w:numId="6" w16cid:durableId="1548563893">
    <w:abstractNumId w:val="67"/>
  </w:num>
  <w:num w:numId="7" w16cid:durableId="753746888">
    <w:abstractNumId w:val="12"/>
  </w:num>
  <w:num w:numId="8" w16cid:durableId="947201629">
    <w:abstractNumId w:val="19"/>
  </w:num>
  <w:num w:numId="9" w16cid:durableId="1148550389">
    <w:abstractNumId w:val="59"/>
  </w:num>
  <w:num w:numId="10" w16cid:durableId="692464876">
    <w:abstractNumId w:val="15"/>
  </w:num>
  <w:num w:numId="11" w16cid:durableId="1890527551">
    <w:abstractNumId w:val="1"/>
  </w:num>
  <w:num w:numId="12" w16cid:durableId="976564848">
    <w:abstractNumId w:val="6"/>
  </w:num>
  <w:num w:numId="13" w16cid:durableId="1120566690">
    <w:abstractNumId w:val="27"/>
  </w:num>
  <w:num w:numId="14" w16cid:durableId="418869634">
    <w:abstractNumId w:val="0"/>
  </w:num>
  <w:num w:numId="15" w16cid:durableId="2141218354">
    <w:abstractNumId w:val="38"/>
  </w:num>
  <w:num w:numId="16" w16cid:durableId="1014697290">
    <w:abstractNumId w:val="42"/>
  </w:num>
  <w:num w:numId="17" w16cid:durableId="278610212">
    <w:abstractNumId w:val="60"/>
  </w:num>
  <w:num w:numId="18" w16cid:durableId="1341665370">
    <w:abstractNumId w:val="36"/>
  </w:num>
  <w:num w:numId="19" w16cid:durableId="1335961423">
    <w:abstractNumId w:val="31"/>
  </w:num>
  <w:num w:numId="20" w16cid:durableId="896821600">
    <w:abstractNumId w:val="33"/>
  </w:num>
  <w:num w:numId="21" w16cid:durableId="1925801239">
    <w:abstractNumId w:val="45"/>
  </w:num>
  <w:num w:numId="22" w16cid:durableId="1084566211">
    <w:abstractNumId w:val="53"/>
  </w:num>
  <w:num w:numId="23" w16cid:durableId="432870535">
    <w:abstractNumId w:val="20"/>
  </w:num>
  <w:num w:numId="24" w16cid:durableId="1212111486">
    <w:abstractNumId w:val="35"/>
  </w:num>
  <w:num w:numId="25" w16cid:durableId="1087577047">
    <w:abstractNumId w:val="51"/>
  </w:num>
  <w:num w:numId="26" w16cid:durableId="1462190659">
    <w:abstractNumId w:val="34"/>
  </w:num>
  <w:num w:numId="27" w16cid:durableId="1220553035">
    <w:abstractNumId w:val="30"/>
  </w:num>
  <w:num w:numId="28" w16cid:durableId="910312387">
    <w:abstractNumId w:val="56"/>
  </w:num>
  <w:num w:numId="29" w16cid:durableId="399644442">
    <w:abstractNumId w:val="47"/>
  </w:num>
  <w:num w:numId="30" w16cid:durableId="1451050089">
    <w:abstractNumId w:val="69"/>
  </w:num>
  <w:num w:numId="31" w16cid:durableId="1860701185">
    <w:abstractNumId w:val="37"/>
  </w:num>
  <w:num w:numId="32" w16cid:durableId="2122449672">
    <w:abstractNumId w:val="29"/>
  </w:num>
  <w:num w:numId="33" w16cid:durableId="1642075666">
    <w:abstractNumId w:val="48"/>
  </w:num>
  <w:num w:numId="34" w16cid:durableId="364908692">
    <w:abstractNumId w:val="64"/>
  </w:num>
  <w:num w:numId="35" w16cid:durableId="311448290">
    <w:abstractNumId w:val="21"/>
  </w:num>
  <w:num w:numId="36" w16cid:durableId="2077704679">
    <w:abstractNumId w:val="71"/>
  </w:num>
  <w:num w:numId="37" w16cid:durableId="525099381">
    <w:abstractNumId w:val="68"/>
  </w:num>
  <w:num w:numId="38" w16cid:durableId="1716082699">
    <w:abstractNumId w:val="16"/>
  </w:num>
  <w:num w:numId="39" w16cid:durableId="386730816">
    <w:abstractNumId w:val="52"/>
  </w:num>
  <w:num w:numId="40" w16cid:durableId="1272317128">
    <w:abstractNumId w:val="39"/>
  </w:num>
  <w:num w:numId="41" w16cid:durableId="1521772988">
    <w:abstractNumId w:val="13"/>
  </w:num>
  <w:num w:numId="42" w16cid:durableId="186915400">
    <w:abstractNumId w:val="10"/>
  </w:num>
  <w:num w:numId="43" w16cid:durableId="1414551854">
    <w:abstractNumId w:val="63"/>
  </w:num>
  <w:num w:numId="44" w16cid:durableId="157230526">
    <w:abstractNumId w:val="70"/>
  </w:num>
  <w:num w:numId="45" w16cid:durableId="286855248">
    <w:abstractNumId w:val="14"/>
  </w:num>
  <w:num w:numId="46" w16cid:durableId="1486707171">
    <w:abstractNumId w:val="5"/>
  </w:num>
  <w:num w:numId="47" w16cid:durableId="83573546">
    <w:abstractNumId w:val="8"/>
  </w:num>
  <w:num w:numId="48" w16cid:durableId="1819148997">
    <w:abstractNumId w:val="58"/>
  </w:num>
  <w:num w:numId="49" w16cid:durableId="934440299">
    <w:abstractNumId w:val="49"/>
  </w:num>
  <w:num w:numId="50" w16cid:durableId="12532661">
    <w:abstractNumId w:val="55"/>
  </w:num>
  <w:num w:numId="51" w16cid:durableId="419258036">
    <w:abstractNumId w:val="43"/>
  </w:num>
  <w:num w:numId="52" w16cid:durableId="1682077932">
    <w:abstractNumId w:val="46"/>
  </w:num>
  <w:num w:numId="53" w16cid:durableId="640622116">
    <w:abstractNumId w:val="44"/>
  </w:num>
  <w:num w:numId="54" w16cid:durableId="2104110003">
    <w:abstractNumId w:val="61"/>
  </w:num>
  <w:num w:numId="55" w16cid:durableId="91703580">
    <w:abstractNumId w:val="18"/>
  </w:num>
  <w:num w:numId="56" w16cid:durableId="1553927810">
    <w:abstractNumId w:val="4"/>
  </w:num>
  <w:num w:numId="57" w16cid:durableId="115829423">
    <w:abstractNumId w:val="41"/>
  </w:num>
  <w:num w:numId="58" w16cid:durableId="630553867">
    <w:abstractNumId w:val="66"/>
  </w:num>
  <w:num w:numId="59" w16cid:durableId="1967156864">
    <w:abstractNumId w:val="62"/>
  </w:num>
  <w:num w:numId="60" w16cid:durableId="913855370">
    <w:abstractNumId w:val="50"/>
  </w:num>
  <w:num w:numId="61" w16cid:durableId="2022120803">
    <w:abstractNumId w:val="17"/>
  </w:num>
  <w:num w:numId="62" w16cid:durableId="1853638966">
    <w:abstractNumId w:val="7"/>
  </w:num>
  <w:num w:numId="63" w16cid:durableId="1139495658">
    <w:abstractNumId w:val="57"/>
  </w:num>
  <w:num w:numId="64" w16cid:durableId="1426076021">
    <w:abstractNumId w:val="11"/>
  </w:num>
  <w:num w:numId="65" w16cid:durableId="2061706914">
    <w:abstractNumId w:val="2"/>
  </w:num>
  <w:num w:numId="66" w16cid:durableId="1492911074">
    <w:abstractNumId w:val="32"/>
  </w:num>
  <w:num w:numId="67" w16cid:durableId="1281491821">
    <w:abstractNumId w:val="26"/>
  </w:num>
  <w:num w:numId="68" w16cid:durableId="179467067">
    <w:abstractNumId w:val="23"/>
  </w:num>
  <w:num w:numId="69" w16cid:durableId="1376007876">
    <w:abstractNumId w:val="72"/>
  </w:num>
  <w:num w:numId="70" w16cid:durableId="119807658">
    <w:abstractNumId w:val="25"/>
  </w:num>
  <w:num w:numId="71" w16cid:durableId="197856293">
    <w:abstractNumId w:val="9"/>
  </w:num>
  <w:num w:numId="72" w16cid:durableId="290283111">
    <w:abstractNumId w:val="22"/>
  </w:num>
  <w:num w:numId="73" w16cid:durableId="786198769">
    <w:abstractNumId w:val="24"/>
  </w:num>
  <w:numIdMacAtCleanup w:val="7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067BC"/>
    <w:rsid w:val="0001513E"/>
    <w:rsid w:val="000341F9"/>
    <w:rsid w:val="00037727"/>
    <w:rsid w:val="00040A37"/>
    <w:rsid w:val="00040BE5"/>
    <w:rsid w:val="00046CC4"/>
    <w:rsid w:val="000475CF"/>
    <w:rsid w:val="00063D2C"/>
    <w:rsid w:val="000705A4"/>
    <w:rsid w:val="000770ED"/>
    <w:rsid w:val="000A386A"/>
    <w:rsid w:val="000C4C70"/>
    <w:rsid w:val="000C50E1"/>
    <w:rsid w:val="000D1941"/>
    <w:rsid w:val="000D35A4"/>
    <w:rsid w:val="000D6D03"/>
    <w:rsid w:val="000E0FC6"/>
    <w:rsid w:val="000E7E73"/>
    <w:rsid w:val="000F6658"/>
    <w:rsid w:val="00123545"/>
    <w:rsid w:val="00125E33"/>
    <w:rsid w:val="00145A31"/>
    <w:rsid w:val="00146DB9"/>
    <w:rsid w:val="00151307"/>
    <w:rsid w:val="00156CF2"/>
    <w:rsid w:val="00160134"/>
    <w:rsid w:val="001837A2"/>
    <w:rsid w:val="001A2A4E"/>
    <w:rsid w:val="001A7399"/>
    <w:rsid w:val="001B0349"/>
    <w:rsid w:val="001B234D"/>
    <w:rsid w:val="001B5907"/>
    <w:rsid w:val="001B6DD8"/>
    <w:rsid w:val="001C02C6"/>
    <w:rsid w:val="001E6492"/>
    <w:rsid w:val="001F3795"/>
    <w:rsid w:val="001F79C1"/>
    <w:rsid w:val="002144AB"/>
    <w:rsid w:val="002472F5"/>
    <w:rsid w:val="00252447"/>
    <w:rsid w:val="00256995"/>
    <w:rsid w:val="00262408"/>
    <w:rsid w:val="002806CA"/>
    <w:rsid w:val="00281E41"/>
    <w:rsid w:val="00285A46"/>
    <w:rsid w:val="00292ED9"/>
    <w:rsid w:val="002A0E76"/>
    <w:rsid w:val="002A230B"/>
    <w:rsid w:val="002A6463"/>
    <w:rsid w:val="002B0277"/>
    <w:rsid w:val="002B692D"/>
    <w:rsid w:val="002C7C86"/>
    <w:rsid w:val="002E5136"/>
    <w:rsid w:val="002F33F5"/>
    <w:rsid w:val="0030130F"/>
    <w:rsid w:val="003446E4"/>
    <w:rsid w:val="00353ADE"/>
    <w:rsid w:val="0036343A"/>
    <w:rsid w:val="003809F0"/>
    <w:rsid w:val="0038434B"/>
    <w:rsid w:val="0038543D"/>
    <w:rsid w:val="003C4B86"/>
    <w:rsid w:val="003D7800"/>
    <w:rsid w:val="003E6A98"/>
    <w:rsid w:val="004011A5"/>
    <w:rsid w:val="00420C7C"/>
    <w:rsid w:val="00423485"/>
    <w:rsid w:val="0044376B"/>
    <w:rsid w:val="00467A3A"/>
    <w:rsid w:val="004804CE"/>
    <w:rsid w:val="00484F29"/>
    <w:rsid w:val="00491786"/>
    <w:rsid w:val="004A5C0B"/>
    <w:rsid w:val="004B1475"/>
    <w:rsid w:val="004B6240"/>
    <w:rsid w:val="004C6D65"/>
    <w:rsid w:val="004C76A7"/>
    <w:rsid w:val="004D473F"/>
    <w:rsid w:val="00512DBA"/>
    <w:rsid w:val="00512EDE"/>
    <w:rsid w:val="005350A6"/>
    <w:rsid w:val="00537DF9"/>
    <w:rsid w:val="00540730"/>
    <w:rsid w:val="0055398D"/>
    <w:rsid w:val="00564F2E"/>
    <w:rsid w:val="00567244"/>
    <w:rsid w:val="005723FB"/>
    <w:rsid w:val="005824F4"/>
    <w:rsid w:val="005875A5"/>
    <w:rsid w:val="005A7B75"/>
    <w:rsid w:val="005C01C4"/>
    <w:rsid w:val="005C4739"/>
    <w:rsid w:val="005E3FC0"/>
    <w:rsid w:val="005E7DC8"/>
    <w:rsid w:val="005F7267"/>
    <w:rsid w:val="00607D1D"/>
    <w:rsid w:val="0062128B"/>
    <w:rsid w:val="00656ED4"/>
    <w:rsid w:val="006935F4"/>
    <w:rsid w:val="00693ADB"/>
    <w:rsid w:val="006A3F16"/>
    <w:rsid w:val="006B48F1"/>
    <w:rsid w:val="006E0E9A"/>
    <w:rsid w:val="006E2024"/>
    <w:rsid w:val="006F2E56"/>
    <w:rsid w:val="006F7B5F"/>
    <w:rsid w:val="007214AD"/>
    <w:rsid w:val="00732F42"/>
    <w:rsid w:val="007462A8"/>
    <w:rsid w:val="007465A1"/>
    <w:rsid w:val="00746F8F"/>
    <w:rsid w:val="00785C3E"/>
    <w:rsid w:val="007C295C"/>
    <w:rsid w:val="007C71DF"/>
    <w:rsid w:val="007D3C08"/>
    <w:rsid w:val="007F05CB"/>
    <w:rsid w:val="007F1C0C"/>
    <w:rsid w:val="007F65A9"/>
    <w:rsid w:val="00812E41"/>
    <w:rsid w:val="00824ABF"/>
    <w:rsid w:val="008458DF"/>
    <w:rsid w:val="00846CCD"/>
    <w:rsid w:val="00857A35"/>
    <w:rsid w:val="00875320"/>
    <w:rsid w:val="00886726"/>
    <w:rsid w:val="00894401"/>
    <w:rsid w:val="008B286A"/>
    <w:rsid w:val="008C2861"/>
    <w:rsid w:val="008C3398"/>
    <w:rsid w:val="008C3653"/>
    <w:rsid w:val="008C4567"/>
    <w:rsid w:val="008D1652"/>
    <w:rsid w:val="008F0B0C"/>
    <w:rsid w:val="008F247C"/>
    <w:rsid w:val="008F2774"/>
    <w:rsid w:val="008F5A1D"/>
    <w:rsid w:val="00903E3C"/>
    <w:rsid w:val="00920F80"/>
    <w:rsid w:val="009422BC"/>
    <w:rsid w:val="0094641F"/>
    <w:rsid w:val="00951D8F"/>
    <w:rsid w:val="00953E90"/>
    <w:rsid w:val="00993C6B"/>
    <w:rsid w:val="009E58CC"/>
    <w:rsid w:val="00A03015"/>
    <w:rsid w:val="00A052A4"/>
    <w:rsid w:val="00A17BB4"/>
    <w:rsid w:val="00A22DFD"/>
    <w:rsid w:val="00A36267"/>
    <w:rsid w:val="00A47DE0"/>
    <w:rsid w:val="00A82B4D"/>
    <w:rsid w:val="00AA7C6A"/>
    <w:rsid w:val="00AB3D62"/>
    <w:rsid w:val="00AB5065"/>
    <w:rsid w:val="00AB75EE"/>
    <w:rsid w:val="00AE3007"/>
    <w:rsid w:val="00AF5244"/>
    <w:rsid w:val="00B33C24"/>
    <w:rsid w:val="00B469B1"/>
    <w:rsid w:val="00B80870"/>
    <w:rsid w:val="00B87831"/>
    <w:rsid w:val="00B934A9"/>
    <w:rsid w:val="00BA5851"/>
    <w:rsid w:val="00BB2135"/>
    <w:rsid w:val="00BE434F"/>
    <w:rsid w:val="00BE5E5C"/>
    <w:rsid w:val="00BE79DB"/>
    <w:rsid w:val="00BF13D4"/>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842B3"/>
    <w:rsid w:val="00C901EA"/>
    <w:rsid w:val="00CB3ECA"/>
    <w:rsid w:val="00CC188B"/>
    <w:rsid w:val="00CE5FC0"/>
    <w:rsid w:val="00CF1EC6"/>
    <w:rsid w:val="00CF7A0D"/>
    <w:rsid w:val="00D03A79"/>
    <w:rsid w:val="00D17473"/>
    <w:rsid w:val="00D24130"/>
    <w:rsid w:val="00D44F98"/>
    <w:rsid w:val="00D81901"/>
    <w:rsid w:val="00DA2582"/>
    <w:rsid w:val="00DA4B7B"/>
    <w:rsid w:val="00DA54CC"/>
    <w:rsid w:val="00DA6A0F"/>
    <w:rsid w:val="00DB15F9"/>
    <w:rsid w:val="00DD2340"/>
    <w:rsid w:val="00DE56FE"/>
    <w:rsid w:val="00DF1CA9"/>
    <w:rsid w:val="00E17872"/>
    <w:rsid w:val="00E26ECB"/>
    <w:rsid w:val="00E32CC6"/>
    <w:rsid w:val="00E44C45"/>
    <w:rsid w:val="00E604EE"/>
    <w:rsid w:val="00E638FA"/>
    <w:rsid w:val="00E704C7"/>
    <w:rsid w:val="00E73D14"/>
    <w:rsid w:val="00E80B7A"/>
    <w:rsid w:val="00E82A09"/>
    <w:rsid w:val="00E87FFE"/>
    <w:rsid w:val="00EA7D36"/>
    <w:rsid w:val="00ED0C0F"/>
    <w:rsid w:val="00ED2926"/>
    <w:rsid w:val="00ED365E"/>
    <w:rsid w:val="00ED36F1"/>
    <w:rsid w:val="00EE4A9A"/>
    <w:rsid w:val="00F2035A"/>
    <w:rsid w:val="00F32E08"/>
    <w:rsid w:val="00F37413"/>
    <w:rsid w:val="00F458BD"/>
    <w:rsid w:val="00F50670"/>
    <w:rsid w:val="00F812EB"/>
    <w:rsid w:val="00FA284B"/>
    <w:rsid w:val="00FB69D3"/>
    <w:rsid w:val="00FC2D25"/>
    <w:rsid w:val="00FC41D6"/>
    <w:rsid w:val="00FD4A0F"/>
    <w:rsid w:val="00FE034B"/>
    <w:rsid w:val="00FE21C2"/>
    <w:rsid w:val="00FE2307"/>
    <w:rsid w:val="027D05E0"/>
    <w:rsid w:val="0A44CC7C"/>
    <w:rsid w:val="0EEB8723"/>
    <w:rsid w:val="10D037D3"/>
    <w:rsid w:val="1127B22A"/>
    <w:rsid w:val="132C39F9"/>
    <w:rsid w:val="23D07644"/>
    <w:rsid w:val="27AD9127"/>
    <w:rsid w:val="3171BDC6"/>
    <w:rsid w:val="3825F849"/>
    <w:rsid w:val="47D9FB4C"/>
    <w:rsid w:val="558BC2A2"/>
    <w:rsid w:val="55E1692D"/>
    <w:rsid w:val="56BA31E0"/>
    <w:rsid w:val="57CFBEAC"/>
    <w:rsid w:val="5DE7A59B"/>
    <w:rsid w:val="6474B17B"/>
    <w:rsid w:val="68A599CA"/>
    <w:rsid w:val="6C038FCF"/>
    <w:rsid w:val="6D018E63"/>
    <w:rsid w:val="6E9F7678"/>
    <w:rsid w:val="738E58E5"/>
    <w:rsid w:val="75582B57"/>
    <w:rsid w:val="76D46C4D"/>
    <w:rsid w:val="7749FD32"/>
    <w:rsid w:val="77ADFFB5"/>
    <w:rsid w:val="78D76B21"/>
    <w:rsid w:val="7C20DDBE"/>
    <w:rsid w:val="7D54BB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ECB9C"/>
  <w15:chartTrackingRefBased/>
  <w15:docId w15:val="{447129F3-D161-4ADA-A0DD-858CBA1FC1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normaltextrun" w:customStyle="1">
    <w:name w:val="normaltextrun"/>
    <w:basedOn w:val="DefaultParagraphFont"/>
    <w:rsid w:val="002E5136"/>
  </w:style>
  <w:style w:type="character" w:styleId="eop" w:customStyle="1">
    <w:name w:val="eop"/>
    <w:basedOn w:val="DefaultParagraphFont"/>
    <w:rsid w:val="002E5136"/>
  </w:style>
  <w:style w:type="paragraph" w:styleId="paragraph" w:customStyle="1">
    <w:name w:val="paragraph"/>
    <w:basedOn w:val="Normal"/>
    <w:rsid w:val="00903E3C"/>
    <w:pPr>
      <w:spacing w:before="100" w:beforeAutospacing="1" w:after="100" w:afterAutospacing="1"/>
    </w:pPr>
  </w:style>
  <w:style w:type="character" w:styleId="UnresolvedMention">
    <w:name w:val="Unresolved Mention"/>
    <w:basedOn w:val="DefaultParagraphFont"/>
    <w:uiPriority w:val="99"/>
    <w:semiHidden/>
    <w:unhideWhenUsed/>
    <w:rsid w:val="00CC188B"/>
    <w:rPr>
      <w:color w:val="605E5C"/>
      <w:shd w:val="clear" w:color="auto" w:fill="E1DFDD"/>
    </w:rPr>
  </w:style>
  <w:style w:type="paragraph" w:styleId="ListParagraph">
    <w:name w:val="List Paragraph"/>
    <w:basedOn w:val="Normal"/>
    <w:uiPriority w:val="34"/>
    <w:qFormat/>
    <w:rsid w:val="00FD4A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729EF6-6D53-4381-BA87-D0E5AFBE5F5C}">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2.xml><?xml version="1.0" encoding="utf-8"?>
<ds:datastoreItem xmlns:ds="http://schemas.openxmlformats.org/officeDocument/2006/customXml" ds:itemID="{BB6ADC55-BFEA-49A6-BFCA-360A50E49213}"/>
</file>

<file path=customXml/itemProps3.xml><?xml version="1.0" encoding="utf-8"?>
<ds:datastoreItem xmlns:ds="http://schemas.openxmlformats.org/officeDocument/2006/customXml" ds:itemID="{FE68D16D-53F9-4CEC-A7AE-989363E31CE9}">
  <ds:schemaRefs>
    <ds:schemaRef ds:uri="http://schemas.microsoft.com/office/2006/metadata/longProperties"/>
  </ds:schemaRefs>
</ds:datastoreItem>
</file>

<file path=customXml/itemProps4.xml><?xml version="1.0" encoding="utf-8"?>
<ds:datastoreItem xmlns:ds="http://schemas.openxmlformats.org/officeDocument/2006/customXml" ds:itemID="{2A9BB411-BDEB-45A3-8A8E-0A115D1133E9}">
  <ds:schemaRefs>
    <ds:schemaRef ds:uri="http://schemas.openxmlformats.org/officeDocument/2006/bibliography"/>
  </ds:schemaRefs>
</ds:datastoreItem>
</file>

<file path=customXml/itemProps5.xml><?xml version="1.0" encoding="utf-8"?>
<ds:datastoreItem xmlns:ds="http://schemas.openxmlformats.org/officeDocument/2006/customXml" ds:itemID="{B8E4D3A5-ED37-428D-AA9C-1BCFA11EF95A}">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Form Template</dc:title>
  <dc:subject/>
  <dc:creator>joneska</dc:creator>
  <cp:keywords/>
  <cp:lastModifiedBy>Laura Marsden</cp:lastModifiedBy>
  <cp:revision>35</cp:revision>
  <cp:lastPrinted>2013-11-26T23:40:00Z</cp:lastPrinted>
  <dcterms:created xsi:type="dcterms:W3CDTF">2026-08-28T14:22:00Z</dcterms:created>
  <dcterms:modified xsi:type="dcterms:W3CDTF">2026-09-09T15:10:13Z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Toplevel0">
    <vt:lpwstr/>
  </property>
  <property fmtid="{D5CDD505-2E9C-101B-9397-08002B2CF9AE}" pid="11" name="ContentTypeId">
    <vt:lpwstr>0x01010004C948D8F437D14BBEE720D76470BB5E</vt:lpwstr>
  </property>
  <property fmtid="{D5CDD505-2E9C-101B-9397-08002B2CF9AE}" pid="12" name="Question 1">
    <vt:lpwstr/>
  </property>
  <property fmtid="{D5CDD505-2E9C-101B-9397-08002B2CF9AE}" pid="13" name="Question 3">
    <vt:lpwstr/>
  </property>
  <property fmtid="{D5CDD505-2E9C-101B-9397-08002B2CF9AE}" pid="14" name="lcf76f155ced4ddcb4097134ff3c332f">
    <vt:lpwstr/>
  </property>
  <property fmtid="{D5CDD505-2E9C-101B-9397-08002B2CF9AE}" pid="15" name="Question 2">
    <vt:lpwstr/>
  </property>
  <property fmtid="{D5CDD505-2E9C-101B-9397-08002B2CF9AE}" pid="16" name="MediaServiceImageTags">
    <vt:lpwstr/>
  </property>
  <property fmtid="{D5CDD505-2E9C-101B-9397-08002B2CF9AE}" pid="17" name="ClassificationContentMarkingHeaderShapeIds">
    <vt:lpwstr>6bccc3f7,4edd8dce,4114c0b8</vt:lpwstr>
  </property>
  <property fmtid="{D5CDD505-2E9C-101B-9397-08002B2CF9AE}" pid="18" name="ClassificationContentMarkingHeaderFontProps">
    <vt:lpwstr>#0000ff,12,Aptos</vt:lpwstr>
  </property>
  <property fmtid="{D5CDD505-2E9C-101B-9397-08002B2CF9AE}" pid="19" name="ClassificationContentMarkingHeaderText">
    <vt:lpwstr>OFFICIAL</vt:lpwstr>
  </property>
  <property fmtid="{D5CDD505-2E9C-101B-9397-08002B2CF9AE}" pid="20" name="ClassificationContentMarkingFooterShapeIds">
    <vt:lpwstr>6bf8e6b9,7b878945,7f9dcae8</vt:lpwstr>
  </property>
  <property fmtid="{D5CDD505-2E9C-101B-9397-08002B2CF9AE}" pid="21" name="ClassificationContentMarkingFooterFontProps">
    <vt:lpwstr>#000000,12,Aptos</vt:lpwstr>
  </property>
  <property fmtid="{D5CDD505-2E9C-101B-9397-08002B2CF9AE}" pid="22" name="ClassificationContentMarkingFooterText">
    <vt:lpwstr>OFFICIAL</vt:lpwstr>
  </property>
</Properties>
</file>