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CB4A27C" w:rsidR="003D08D9" w:rsidRPr="003D08D9" w:rsidRDefault="007F7454" w:rsidP="003D08D9">
      <w:r w:rsidRPr="007F7454">
        <w:rPr>
          <w:b/>
          <w:bCs/>
        </w:rPr>
        <w:t xml:space="preserve">Reference </w:t>
      </w:r>
      <w:r w:rsidR="008C4303" w:rsidRPr="008B49A1">
        <w:t xml:space="preserve">– </w:t>
      </w:r>
      <w:r w:rsidR="00BA7A81">
        <w:t xml:space="preserve">BCFT </w:t>
      </w:r>
      <w:r w:rsidR="00BA7A81" w:rsidRPr="00BA7A81">
        <w:t>Foster Carer Wraparound Support</w:t>
      </w:r>
      <w:r w:rsidR="00BA7A81">
        <w:t xml:space="preserve"> – 2026-27</w:t>
      </w:r>
    </w:p>
    <w:p w14:paraId="0B57E5BA" w14:textId="77777777" w:rsidR="00BA7A81" w:rsidRPr="00BA7A81" w:rsidRDefault="003D08D9" w:rsidP="00BA7A81">
      <w:r w:rsidRPr="003D08D9">
        <w:t> </w:t>
      </w:r>
      <w:r w:rsidR="00A24607" w:rsidRPr="00A24607">
        <w:t> </w:t>
      </w:r>
      <w:r w:rsidR="00BA7A81" w:rsidRPr="00BA7A81">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3424"/>
        <w:gridCol w:w="1865"/>
        <w:gridCol w:w="1720"/>
      </w:tblGrid>
      <w:tr w:rsidR="00BA7A81" w:rsidRPr="00BA7A81" w14:paraId="696BAE9F" w14:textId="77777777" w:rsidTr="00BA7A81">
        <w:trPr>
          <w:trHeight w:val="285"/>
        </w:trPr>
        <w:tc>
          <w:tcPr>
            <w:tcW w:w="1935" w:type="dxa"/>
            <w:tcBorders>
              <w:top w:val="single" w:sz="6" w:space="0" w:color="auto"/>
              <w:left w:val="single" w:sz="6" w:space="0" w:color="auto"/>
              <w:bottom w:val="single" w:sz="6" w:space="0" w:color="auto"/>
              <w:right w:val="single" w:sz="6" w:space="0" w:color="auto"/>
            </w:tcBorders>
            <w:hideMark/>
          </w:tcPr>
          <w:p w14:paraId="4614C71E" w14:textId="77777777" w:rsidR="00BA7A81" w:rsidRPr="00BA7A81" w:rsidRDefault="00BA7A81" w:rsidP="00BA7A81">
            <w:r w:rsidRPr="00BA7A81">
              <w:rPr>
                <w:b/>
                <w:bCs/>
              </w:rPr>
              <w:t>Department</w:t>
            </w:r>
            <w:r w:rsidRPr="00BA7A81">
              <w:rPr>
                <w:rFonts w:ascii="Arial" w:hAnsi="Arial" w:cs="Arial"/>
              </w:rPr>
              <w:t> </w:t>
            </w:r>
            <w:r w:rsidRPr="00BA7A81">
              <w:t> </w:t>
            </w:r>
          </w:p>
        </w:tc>
        <w:tc>
          <w:tcPr>
            <w:tcW w:w="3585" w:type="dxa"/>
            <w:tcBorders>
              <w:top w:val="single" w:sz="6" w:space="0" w:color="auto"/>
              <w:left w:val="single" w:sz="6" w:space="0" w:color="auto"/>
              <w:bottom w:val="single" w:sz="6" w:space="0" w:color="auto"/>
              <w:right w:val="single" w:sz="6" w:space="0" w:color="auto"/>
            </w:tcBorders>
            <w:hideMark/>
          </w:tcPr>
          <w:p w14:paraId="2627ACBB" w14:textId="77777777" w:rsidR="00BA7A81" w:rsidRPr="00BA7A81" w:rsidRDefault="00BA7A81" w:rsidP="00BA7A81">
            <w:r w:rsidRPr="00BA7A81">
              <w:t>Bradford Children and Families Trust – Corporate Parenting</w:t>
            </w:r>
            <w:r w:rsidRPr="00BA7A81">
              <w:rPr>
                <w:rFonts w:ascii="Arial" w:hAnsi="Arial" w:cs="Arial"/>
              </w:rPr>
              <w:t> </w:t>
            </w:r>
            <w:r w:rsidRPr="00BA7A81">
              <w:t> </w:t>
            </w:r>
          </w:p>
        </w:tc>
        <w:tc>
          <w:tcPr>
            <w:tcW w:w="1920" w:type="dxa"/>
            <w:tcBorders>
              <w:top w:val="single" w:sz="6" w:space="0" w:color="auto"/>
              <w:left w:val="single" w:sz="6" w:space="0" w:color="auto"/>
              <w:bottom w:val="single" w:sz="6" w:space="0" w:color="auto"/>
              <w:right w:val="single" w:sz="6" w:space="0" w:color="auto"/>
            </w:tcBorders>
            <w:hideMark/>
          </w:tcPr>
          <w:p w14:paraId="5B1A4BD0" w14:textId="77777777" w:rsidR="00BA7A81" w:rsidRPr="00BA7A81" w:rsidRDefault="00BA7A81" w:rsidP="00BA7A81">
            <w:r w:rsidRPr="00BA7A81">
              <w:rPr>
                <w:b/>
                <w:bCs/>
              </w:rPr>
              <w:t>Version no</w:t>
            </w:r>
            <w:r w:rsidRPr="00BA7A81">
              <w:rPr>
                <w:rFonts w:ascii="Arial" w:hAnsi="Arial" w:cs="Arial"/>
              </w:rPr>
              <w:t> </w:t>
            </w:r>
            <w:r w:rsidRPr="00BA7A81">
              <w:t> </w:t>
            </w:r>
          </w:p>
        </w:tc>
        <w:tc>
          <w:tcPr>
            <w:tcW w:w="1755" w:type="dxa"/>
            <w:tcBorders>
              <w:top w:val="single" w:sz="6" w:space="0" w:color="auto"/>
              <w:left w:val="single" w:sz="6" w:space="0" w:color="auto"/>
              <w:bottom w:val="single" w:sz="6" w:space="0" w:color="auto"/>
              <w:right w:val="single" w:sz="6" w:space="0" w:color="auto"/>
            </w:tcBorders>
            <w:hideMark/>
          </w:tcPr>
          <w:p w14:paraId="1ADB4827" w14:textId="77777777" w:rsidR="00BA7A81" w:rsidRPr="00BA7A81" w:rsidRDefault="00BA7A81" w:rsidP="00BA7A81">
            <w:r w:rsidRPr="00BA7A81">
              <w:t>V0.1</w:t>
            </w:r>
            <w:r w:rsidRPr="00BA7A81">
              <w:rPr>
                <w:rFonts w:ascii="Arial" w:hAnsi="Arial" w:cs="Arial"/>
              </w:rPr>
              <w:t> </w:t>
            </w:r>
            <w:r w:rsidRPr="00BA7A81">
              <w:t> </w:t>
            </w:r>
          </w:p>
        </w:tc>
      </w:tr>
      <w:tr w:rsidR="00BA7A81" w:rsidRPr="00BA7A81" w14:paraId="1A60EE08" w14:textId="77777777" w:rsidTr="00BA7A81">
        <w:trPr>
          <w:trHeight w:val="285"/>
        </w:trPr>
        <w:tc>
          <w:tcPr>
            <w:tcW w:w="1935" w:type="dxa"/>
            <w:tcBorders>
              <w:top w:val="single" w:sz="6" w:space="0" w:color="auto"/>
              <w:left w:val="single" w:sz="6" w:space="0" w:color="auto"/>
              <w:bottom w:val="single" w:sz="6" w:space="0" w:color="auto"/>
              <w:right w:val="single" w:sz="6" w:space="0" w:color="auto"/>
            </w:tcBorders>
            <w:hideMark/>
          </w:tcPr>
          <w:p w14:paraId="6316FB47" w14:textId="77777777" w:rsidR="00BA7A81" w:rsidRPr="00BA7A81" w:rsidRDefault="00BA7A81" w:rsidP="00BA7A81">
            <w:r w:rsidRPr="00BA7A81">
              <w:rPr>
                <w:b/>
                <w:bCs/>
              </w:rPr>
              <w:t>Assessed by</w:t>
            </w:r>
            <w:r w:rsidRPr="00BA7A81">
              <w:rPr>
                <w:rFonts w:ascii="Arial" w:hAnsi="Arial" w:cs="Arial"/>
              </w:rPr>
              <w:t> </w:t>
            </w:r>
            <w:r w:rsidRPr="00BA7A81">
              <w:t> </w:t>
            </w:r>
          </w:p>
        </w:tc>
        <w:tc>
          <w:tcPr>
            <w:tcW w:w="3585" w:type="dxa"/>
            <w:tcBorders>
              <w:top w:val="single" w:sz="6" w:space="0" w:color="auto"/>
              <w:left w:val="single" w:sz="6" w:space="0" w:color="auto"/>
              <w:bottom w:val="single" w:sz="6" w:space="0" w:color="auto"/>
              <w:right w:val="single" w:sz="6" w:space="0" w:color="auto"/>
            </w:tcBorders>
            <w:hideMark/>
          </w:tcPr>
          <w:p w14:paraId="03B2B3C1" w14:textId="77777777" w:rsidR="00BA7A81" w:rsidRPr="00BA7A81" w:rsidRDefault="00BA7A81" w:rsidP="00BA7A81">
            <w:r w:rsidRPr="00BA7A81">
              <w:t>Vicky Smith</w:t>
            </w:r>
            <w:r w:rsidRPr="00BA7A81">
              <w:rPr>
                <w:rFonts w:ascii="Arial" w:hAnsi="Arial" w:cs="Arial"/>
              </w:rPr>
              <w:t>  </w:t>
            </w:r>
            <w:r w:rsidRPr="00BA7A81">
              <w:t> </w:t>
            </w:r>
          </w:p>
        </w:tc>
        <w:tc>
          <w:tcPr>
            <w:tcW w:w="1920" w:type="dxa"/>
            <w:tcBorders>
              <w:top w:val="single" w:sz="6" w:space="0" w:color="auto"/>
              <w:left w:val="single" w:sz="6" w:space="0" w:color="auto"/>
              <w:bottom w:val="single" w:sz="6" w:space="0" w:color="auto"/>
              <w:right w:val="single" w:sz="6" w:space="0" w:color="auto"/>
            </w:tcBorders>
            <w:hideMark/>
          </w:tcPr>
          <w:p w14:paraId="79A6A83C" w14:textId="77777777" w:rsidR="00BA7A81" w:rsidRPr="00BA7A81" w:rsidRDefault="00BA7A81" w:rsidP="00BA7A81">
            <w:r w:rsidRPr="00BA7A81">
              <w:rPr>
                <w:b/>
                <w:bCs/>
              </w:rPr>
              <w:t>Date created</w:t>
            </w:r>
            <w:r w:rsidRPr="00BA7A81">
              <w:rPr>
                <w:rFonts w:ascii="Arial" w:hAnsi="Arial" w:cs="Arial"/>
              </w:rPr>
              <w:t> </w:t>
            </w:r>
            <w:r w:rsidRPr="00BA7A81">
              <w:t> </w:t>
            </w:r>
          </w:p>
        </w:tc>
        <w:tc>
          <w:tcPr>
            <w:tcW w:w="1755" w:type="dxa"/>
            <w:tcBorders>
              <w:top w:val="single" w:sz="6" w:space="0" w:color="auto"/>
              <w:left w:val="single" w:sz="6" w:space="0" w:color="auto"/>
              <w:bottom w:val="single" w:sz="6" w:space="0" w:color="auto"/>
              <w:right w:val="single" w:sz="6" w:space="0" w:color="auto"/>
            </w:tcBorders>
            <w:hideMark/>
          </w:tcPr>
          <w:p w14:paraId="0990FDB0" w14:textId="77777777" w:rsidR="00BA7A81" w:rsidRPr="00BA7A81" w:rsidRDefault="00BA7A81" w:rsidP="00BA7A81">
            <w:r w:rsidRPr="00BA7A81">
              <w:t>22/10/2025</w:t>
            </w:r>
            <w:r w:rsidRPr="00BA7A81">
              <w:rPr>
                <w:rFonts w:ascii="Arial" w:hAnsi="Arial" w:cs="Arial"/>
              </w:rPr>
              <w:t> </w:t>
            </w:r>
            <w:r w:rsidRPr="00BA7A81">
              <w:t> </w:t>
            </w:r>
          </w:p>
        </w:tc>
      </w:tr>
      <w:tr w:rsidR="00BA7A81" w:rsidRPr="00BA7A81" w14:paraId="2FDD4D1A" w14:textId="77777777" w:rsidTr="00BA7A81">
        <w:trPr>
          <w:trHeight w:val="285"/>
        </w:trPr>
        <w:tc>
          <w:tcPr>
            <w:tcW w:w="1935" w:type="dxa"/>
            <w:tcBorders>
              <w:top w:val="single" w:sz="6" w:space="0" w:color="auto"/>
              <w:left w:val="single" w:sz="6" w:space="0" w:color="auto"/>
              <w:bottom w:val="single" w:sz="6" w:space="0" w:color="auto"/>
              <w:right w:val="single" w:sz="6" w:space="0" w:color="auto"/>
            </w:tcBorders>
            <w:hideMark/>
          </w:tcPr>
          <w:p w14:paraId="13985903" w14:textId="77777777" w:rsidR="00BA7A81" w:rsidRPr="00BA7A81" w:rsidRDefault="00BA7A81" w:rsidP="00BA7A81">
            <w:r w:rsidRPr="00BA7A81">
              <w:rPr>
                <w:b/>
                <w:bCs/>
              </w:rPr>
              <w:t>Approved by</w:t>
            </w:r>
            <w:r w:rsidRPr="00BA7A81">
              <w:rPr>
                <w:rFonts w:ascii="Arial" w:hAnsi="Arial" w:cs="Arial"/>
              </w:rPr>
              <w:t> </w:t>
            </w:r>
            <w:r w:rsidRPr="00BA7A81">
              <w:t> </w:t>
            </w:r>
          </w:p>
        </w:tc>
        <w:tc>
          <w:tcPr>
            <w:tcW w:w="3585" w:type="dxa"/>
            <w:tcBorders>
              <w:top w:val="single" w:sz="6" w:space="0" w:color="auto"/>
              <w:left w:val="single" w:sz="6" w:space="0" w:color="auto"/>
              <w:bottom w:val="single" w:sz="6" w:space="0" w:color="auto"/>
              <w:right w:val="single" w:sz="6" w:space="0" w:color="auto"/>
            </w:tcBorders>
            <w:hideMark/>
          </w:tcPr>
          <w:p w14:paraId="569B9318" w14:textId="77777777" w:rsidR="00BA7A81" w:rsidRPr="00BA7A81" w:rsidRDefault="00BA7A81" w:rsidP="00BA7A81">
            <w:r w:rsidRPr="00BA7A81">
              <w:rPr>
                <w:rFonts w:ascii="Arial" w:hAnsi="Arial" w:cs="Arial"/>
              </w:rPr>
              <w:t> </w:t>
            </w:r>
            <w:r w:rsidRPr="00BA7A81">
              <w:t> </w:t>
            </w:r>
          </w:p>
        </w:tc>
        <w:tc>
          <w:tcPr>
            <w:tcW w:w="1920" w:type="dxa"/>
            <w:tcBorders>
              <w:top w:val="single" w:sz="6" w:space="0" w:color="auto"/>
              <w:left w:val="single" w:sz="6" w:space="0" w:color="auto"/>
              <w:bottom w:val="single" w:sz="6" w:space="0" w:color="auto"/>
              <w:right w:val="single" w:sz="6" w:space="0" w:color="auto"/>
            </w:tcBorders>
            <w:hideMark/>
          </w:tcPr>
          <w:p w14:paraId="2966D2BE" w14:textId="77777777" w:rsidR="00BA7A81" w:rsidRPr="00BA7A81" w:rsidRDefault="00BA7A81" w:rsidP="00BA7A81">
            <w:r w:rsidRPr="00BA7A81">
              <w:rPr>
                <w:b/>
                <w:bCs/>
              </w:rPr>
              <w:t>Date approved</w:t>
            </w:r>
            <w:r w:rsidRPr="00BA7A81">
              <w:rPr>
                <w:rFonts w:ascii="Arial" w:hAnsi="Arial" w:cs="Arial"/>
              </w:rPr>
              <w:t> </w:t>
            </w:r>
            <w:r w:rsidRPr="00BA7A81">
              <w:t> </w:t>
            </w:r>
          </w:p>
        </w:tc>
        <w:tc>
          <w:tcPr>
            <w:tcW w:w="1755" w:type="dxa"/>
            <w:tcBorders>
              <w:top w:val="single" w:sz="6" w:space="0" w:color="auto"/>
              <w:left w:val="single" w:sz="6" w:space="0" w:color="auto"/>
              <w:bottom w:val="single" w:sz="6" w:space="0" w:color="auto"/>
              <w:right w:val="single" w:sz="6" w:space="0" w:color="auto"/>
            </w:tcBorders>
            <w:hideMark/>
          </w:tcPr>
          <w:p w14:paraId="68AF8063" w14:textId="77777777" w:rsidR="00BA7A81" w:rsidRPr="00BA7A81" w:rsidRDefault="00BA7A81" w:rsidP="00BA7A81">
            <w:r w:rsidRPr="00BA7A81">
              <w:rPr>
                <w:rFonts w:ascii="Arial" w:hAnsi="Arial" w:cs="Arial"/>
              </w:rPr>
              <w:t> </w:t>
            </w:r>
            <w:r w:rsidRPr="00BA7A81">
              <w:t> </w:t>
            </w:r>
          </w:p>
        </w:tc>
      </w:tr>
      <w:tr w:rsidR="00BA7A81" w:rsidRPr="00BA7A81" w14:paraId="7C70AF21" w14:textId="77777777" w:rsidTr="00BA7A81">
        <w:trPr>
          <w:trHeight w:val="285"/>
        </w:trPr>
        <w:tc>
          <w:tcPr>
            <w:tcW w:w="1935" w:type="dxa"/>
            <w:tcBorders>
              <w:top w:val="single" w:sz="6" w:space="0" w:color="auto"/>
              <w:left w:val="single" w:sz="6" w:space="0" w:color="auto"/>
              <w:bottom w:val="single" w:sz="6" w:space="0" w:color="auto"/>
              <w:right w:val="single" w:sz="6" w:space="0" w:color="auto"/>
            </w:tcBorders>
            <w:hideMark/>
          </w:tcPr>
          <w:p w14:paraId="57E3B0F1" w14:textId="77777777" w:rsidR="00BA7A81" w:rsidRPr="00BA7A81" w:rsidRDefault="00BA7A81" w:rsidP="00BA7A81">
            <w:r w:rsidRPr="00BA7A81">
              <w:rPr>
                <w:b/>
                <w:bCs/>
              </w:rPr>
              <w:t>Updated by</w:t>
            </w:r>
            <w:r w:rsidRPr="00BA7A81">
              <w:rPr>
                <w:rFonts w:ascii="Arial" w:hAnsi="Arial" w:cs="Arial"/>
              </w:rPr>
              <w:t> </w:t>
            </w:r>
            <w:r w:rsidRPr="00BA7A81">
              <w:t> </w:t>
            </w:r>
          </w:p>
        </w:tc>
        <w:tc>
          <w:tcPr>
            <w:tcW w:w="3585" w:type="dxa"/>
            <w:tcBorders>
              <w:top w:val="single" w:sz="6" w:space="0" w:color="auto"/>
              <w:left w:val="single" w:sz="6" w:space="0" w:color="auto"/>
              <w:bottom w:val="single" w:sz="6" w:space="0" w:color="auto"/>
              <w:right w:val="single" w:sz="6" w:space="0" w:color="auto"/>
            </w:tcBorders>
            <w:hideMark/>
          </w:tcPr>
          <w:p w14:paraId="5507E6DD" w14:textId="77777777" w:rsidR="00BA7A81" w:rsidRPr="00BA7A81" w:rsidRDefault="00BA7A81" w:rsidP="00BA7A81">
            <w:r w:rsidRPr="00BA7A81">
              <w:t>Patsy Burrows</w:t>
            </w:r>
            <w:r w:rsidRPr="00BA7A81">
              <w:rPr>
                <w:rFonts w:ascii="Arial" w:hAnsi="Arial" w:cs="Arial"/>
              </w:rPr>
              <w:t> </w:t>
            </w:r>
            <w:r w:rsidRPr="00BA7A81">
              <w:t> </w:t>
            </w:r>
          </w:p>
        </w:tc>
        <w:tc>
          <w:tcPr>
            <w:tcW w:w="1920" w:type="dxa"/>
            <w:tcBorders>
              <w:top w:val="single" w:sz="6" w:space="0" w:color="auto"/>
              <w:left w:val="single" w:sz="6" w:space="0" w:color="auto"/>
              <w:bottom w:val="single" w:sz="6" w:space="0" w:color="auto"/>
              <w:right w:val="single" w:sz="6" w:space="0" w:color="auto"/>
            </w:tcBorders>
            <w:hideMark/>
          </w:tcPr>
          <w:p w14:paraId="2B3099E8" w14:textId="77777777" w:rsidR="00BA7A81" w:rsidRPr="00BA7A81" w:rsidRDefault="00BA7A81" w:rsidP="00BA7A81">
            <w:r w:rsidRPr="00BA7A81">
              <w:rPr>
                <w:b/>
                <w:bCs/>
              </w:rPr>
              <w:t>Date updated</w:t>
            </w:r>
            <w:r w:rsidRPr="00BA7A81">
              <w:rPr>
                <w:rFonts w:ascii="Arial" w:hAnsi="Arial" w:cs="Arial"/>
              </w:rPr>
              <w:t> </w:t>
            </w:r>
            <w:r w:rsidRPr="00BA7A81">
              <w:t> </w:t>
            </w:r>
          </w:p>
        </w:tc>
        <w:tc>
          <w:tcPr>
            <w:tcW w:w="1755" w:type="dxa"/>
            <w:tcBorders>
              <w:top w:val="single" w:sz="6" w:space="0" w:color="auto"/>
              <w:left w:val="single" w:sz="6" w:space="0" w:color="auto"/>
              <w:bottom w:val="single" w:sz="6" w:space="0" w:color="auto"/>
              <w:right w:val="single" w:sz="6" w:space="0" w:color="auto"/>
            </w:tcBorders>
            <w:hideMark/>
          </w:tcPr>
          <w:p w14:paraId="028D2929" w14:textId="77777777" w:rsidR="00BA7A81" w:rsidRPr="00BA7A81" w:rsidRDefault="00BA7A81" w:rsidP="00BA7A81">
            <w:r w:rsidRPr="00BA7A81">
              <w:t>23/10/2025</w:t>
            </w:r>
            <w:r w:rsidRPr="00BA7A81">
              <w:rPr>
                <w:rFonts w:ascii="Arial" w:hAnsi="Arial" w:cs="Arial"/>
              </w:rPr>
              <w:t> </w:t>
            </w:r>
            <w:r w:rsidRPr="00BA7A81">
              <w:t> </w:t>
            </w:r>
          </w:p>
        </w:tc>
      </w:tr>
      <w:tr w:rsidR="00BA7A81" w:rsidRPr="00BA7A81" w14:paraId="6E49E041" w14:textId="77777777" w:rsidTr="00BA7A81">
        <w:trPr>
          <w:trHeight w:val="285"/>
        </w:trPr>
        <w:tc>
          <w:tcPr>
            <w:tcW w:w="1935" w:type="dxa"/>
            <w:tcBorders>
              <w:top w:val="single" w:sz="6" w:space="0" w:color="auto"/>
              <w:left w:val="single" w:sz="6" w:space="0" w:color="auto"/>
              <w:bottom w:val="single" w:sz="6" w:space="0" w:color="auto"/>
              <w:right w:val="single" w:sz="6" w:space="0" w:color="auto"/>
            </w:tcBorders>
            <w:hideMark/>
          </w:tcPr>
          <w:p w14:paraId="09FB8FC3" w14:textId="77777777" w:rsidR="00BA7A81" w:rsidRPr="00BA7A81" w:rsidRDefault="00BA7A81" w:rsidP="00BA7A81">
            <w:r w:rsidRPr="00BA7A81">
              <w:rPr>
                <w:b/>
                <w:bCs/>
              </w:rPr>
              <w:t>Final approval</w:t>
            </w:r>
            <w:r w:rsidRPr="00BA7A81">
              <w:rPr>
                <w:rFonts w:ascii="Arial" w:hAnsi="Arial" w:cs="Arial"/>
              </w:rPr>
              <w:t> </w:t>
            </w:r>
            <w:r w:rsidRPr="00BA7A81">
              <w:t> </w:t>
            </w:r>
          </w:p>
        </w:tc>
        <w:tc>
          <w:tcPr>
            <w:tcW w:w="3585" w:type="dxa"/>
            <w:tcBorders>
              <w:top w:val="single" w:sz="6" w:space="0" w:color="auto"/>
              <w:left w:val="single" w:sz="6" w:space="0" w:color="auto"/>
              <w:bottom w:val="single" w:sz="6" w:space="0" w:color="auto"/>
              <w:right w:val="single" w:sz="6" w:space="0" w:color="auto"/>
            </w:tcBorders>
            <w:hideMark/>
          </w:tcPr>
          <w:p w14:paraId="12C6DF52" w14:textId="77777777" w:rsidR="00BA7A81" w:rsidRPr="00BA7A81" w:rsidRDefault="00BA7A81" w:rsidP="00BA7A81">
            <w:r w:rsidRPr="00BA7A81">
              <w:t>Patsy Burrows</w:t>
            </w:r>
            <w:r w:rsidRPr="00BA7A81">
              <w:rPr>
                <w:rFonts w:ascii="Arial" w:hAnsi="Arial" w:cs="Arial"/>
              </w:rPr>
              <w:t> </w:t>
            </w:r>
            <w:r w:rsidRPr="00BA7A81">
              <w:t> </w:t>
            </w:r>
          </w:p>
        </w:tc>
        <w:tc>
          <w:tcPr>
            <w:tcW w:w="1920" w:type="dxa"/>
            <w:tcBorders>
              <w:top w:val="single" w:sz="6" w:space="0" w:color="auto"/>
              <w:left w:val="single" w:sz="6" w:space="0" w:color="auto"/>
              <w:bottom w:val="single" w:sz="6" w:space="0" w:color="auto"/>
              <w:right w:val="single" w:sz="6" w:space="0" w:color="auto"/>
            </w:tcBorders>
            <w:hideMark/>
          </w:tcPr>
          <w:p w14:paraId="7271F818" w14:textId="77777777" w:rsidR="00BA7A81" w:rsidRPr="00BA7A81" w:rsidRDefault="00BA7A81" w:rsidP="00BA7A81">
            <w:r w:rsidRPr="00BA7A81">
              <w:rPr>
                <w:b/>
                <w:bCs/>
              </w:rPr>
              <w:t>Date signed off</w:t>
            </w:r>
            <w:r w:rsidRPr="00BA7A81">
              <w:rPr>
                <w:rFonts w:ascii="Arial" w:hAnsi="Arial" w:cs="Arial"/>
              </w:rPr>
              <w:t> </w:t>
            </w:r>
            <w:r w:rsidRPr="00BA7A81">
              <w:t> </w:t>
            </w:r>
          </w:p>
        </w:tc>
        <w:tc>
          <w:tcPr>
            <w:tcW w:w="1755" w:type="dxa"/>
            <w:tcBorders>
              <w:top w:val="single" w:sz="6" w:space="0" w:color="auto"/>
              <w:left w:val="single" w:sz="6" w:space="0" w:color="auto"/>
              <w:bottom w:val="single" w:sz="6" w:space="0" w:color="auto"/>
              <w:right w:val="single" w:sz="6" w:space="0" w:color="auto"/>
            </w:tcBorders>
            <w:hideMark/>
          </w:tcPr>
          <w:p w14:paraId="1947B079" w14:textId="77777777" w:rsidR="00BA7A81" w:rsidRPr="00BA7A81" w:rsidRDefault="00BA7A81" w:rsidP="00BA7A81">
            <w:r w:rsidRPr="00BA7A81">
              <w:t>23/10/2025</w:t>
            </w:r>
            <w:r w:rsidRPr="00BA7A81">
              <w:rPr>
                <w:rFonts w:ascii="Arial" w:hAnsi="Arial" w:cs="Arial"/>
              </w:rPr>
              <w:t> </w:t>
            </w:r>
            <w:r w:rsidRPr="00BA7A81">
              <w:t> </w:t>
            </w:r>
          </w:p>
        </w:tc>
      </w:tr>
    </w:tbl>
    <w:p w14:paraId="232D16B3" w14:textId="77777777" w:rsidR="00BA7A81" w:rsidRPr="00BA7A81" w:rsidRDefault="00BA7A81" w:rsidP="00BA7A81">
      <w:r w:rsidRPr="00BA7A81">
        <w:rPr>
          <w:rFonts w:ascii="Arial" w:hAnsi="Arial" w:cs="Arial"/>
        </w:rPr>
        <w:t> </w:t>
      </w:r>
      <w:r w:rsidRPr="00BA7A81">
        <w:t> </w:t>
      </w:r>
    </w:p>
    <w:p w14:paraId="2B11F75C" w14:textId="1DB358DB" w:rsidR="00BA7A81" w:rsidRPr="00BA7A81" w:rsidRDefault="00BA7A81" w:rsidP="00BA7A81">
      <w:r w:rsidRPr="00BA7A81">
        <w:drawing>
          <wp:inline distT="0" distB="0" distL="0" distR="0" wp14:anchorId="1349A552" wp14:editId="121268A5">
            <wp:extent cx="5731510" cy="53340"/>
            <wp:effectExtent l="0" t="0" r="2540" b="3810"/>
            <wp:docPr id="4785977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3340"/>
                    </a:xfrm>
                    <a:prstGeom prst="rect">
                      <a:avLst/>
                    </a:prstGeom>
                    <a:noFill/>
                    <a:ln>
                      <a:noFill/>
                    </a:ln>
                  </pic:spPr>
                </pic:pic>
              </a:graphicData>
            </a:graphic>
          </wp:inline>
        </w:drawing>
      </w:r>
      <w:r w:rsidRPr="00BA7A81">
        <w:rPr>
          <w:rFonts w:ascii="Arial" w:hAnsi="Arial" w:cs="Arial"/>
        </w:rPr>
        <w:t> </w:t>
      </w:r>
      <w:r w:rsidRPr="00BA7A81">
        <w:t> </w:t>
      </w:r>
      <w:r w:rsidRPr="00BA7A81">
        <w:rPr>
          <w:rFonts w:ascii="Arial" w:hAnsi="Arial" w:cs="Arial"/>
        </w:rPr>
        <w:t> </w:t>
      </w:r>
      <w:r w:rsidRPr="00BA7A81">
        <w:t> </w:t>
      </w:r>
    </w:p>
    <w:p w14:paraId="6B4B556B" w14:textId="77777777" w:rsidR="00BA7A81" w:rsidRPr="00BA7A81" w:rsidRDefault="00BA7A81" w:rsidP="00BA7A81">
      <w:r w:rsidRPr="00BA7A81">
        <w:rPr>
          <w:b/>
          <w:bCs/>
        </w:rPr>
        <w:t>Section 1: What is being assessed?</w:t>
      </w:r>
      <w:r w:rsidRPr="00BA7A81">
        <w:rPr>
          <w:rFonts w:ascii="Arial" w:hAnsi="Arial" w:cs="Arial"/>
          <w:b/>
          <w:bCs/>
        </w:rPr>
        <w:t> </w:t>
      </w:r>
      <w:r w:rsidRPr="00BA7A81">
        <w:t> </w:t>
      </w:r>
    </w:p>
    <w:p w14:paraId="4418D146" w14:textId="77777777" w:rsidR="00BA7A81" w:rsidRPr="00BA7A81" w:rsidRDefault="00BA7A81" w:rsidP="00BA7A81">
      <w:r w:rsidRPr="00BA7A81">
        <w:rPr>
          <w:rFonts w:ascii="Arial" w:hAnsi="Arial" w:cs="Arial"/>
        </w:rPr>
        <w:t> </w:t>
      </w:r>
      <w:r w:rsidRPr="00BA7A81">
        <w:t> </w:t>
      </w:r>
    </w:p>
    <w:p w14:paraId="205672FC" w14:textId="04648AFA" w:rsidR="00BA7A81" w:rsidRPr="00BA7A81" w:rsidRDefault="00BA7A81" w:rsidP="00BA7A81">
      <w:r w:rsidRPr="00BA7A81">
        <w:rPr>
          <w:rFonts w:ascii="Arial" w:hAnsi="Arial" w:cs="Arial"/>
        </w:rPr>
        <w:t> </w:t>
      </w:r>
      <w:r w:rsidRPr="00BA7A81">
        <w:t> </w:t>
      </w:r>
      <w:r w:rsidRPr="00BA7A81">
        <w:rPr>
          <w:b/>
          <w:bCs/>
        </w:rPr>
        <w:t>1.1</w:t>
      </w:r>
      <w:r w:rsidRPr="00BA7A81">
        <w:tab/>
      </w:r>
      <w:r w:rsidRPr="00BA7A81">
        <w:rPr>
          <w:b/>
          <w:bCs/>
        </w:rPr>
        <w:t>Name of proposal to be assessed.</w:t>
      </w:r>
      <w:r w:rsidRPr="00BA7A81">
        <w:rPr>
          <w:rFonts w:ascii="Arial" w:hAnsi="Arial" w:cs="Arial"/>
        </w:rPr>
        <w:t> </w:t>
      </w:r>
      <w:r w:rsidRPr="00BA7A81">
        <w:t> </w:t>
      </w:r>
    </w:p>
    <w:p w14:paraId="2F85F2DB" w14:textId="77777777" w:rsidR="00BA7A81" w:rsidRPr="00BA7A81" w:rsidRDefault="00BA7A81" w:rsidP="00BA7A81">
      <w:r w:rsidRPr="00BA7A81">
        <w:rPr>
          <w:rFonts w:ascii="Arial" w:hAnsi="Arial" w:cs="Arial"/>
        </w:rPr>
        <w:t> </w:t>
      </w:r>
      <w:r w:rsidRPr="00BA7A81">
        <w:t> </w:t>
      </w:r>
    </w:p>
    <w:p w14:paraId="40C29612" w14:textId="77777777" w:rsidR="00BA7A81" w:rsidRPr="00BA7A81" w:rsidRDefault="00BA7A81" w:rsidP="00BA7A81">
      <w:r w:rsidRPr="00BA7A81">
        <w:t>Foster Carer Wraparound Support (Breakdown Prevention)</w:t>
      </w:r>
      <w:r w:rsidRPr="00BA7A81">
        <w:rPr>
          <w:rFonts w:ascii="Arial" w:hAnsi="Arial" w:cs="Arial"/>
        </w:rPr>
        <w:t> </w:t>
      </w:r>
      <w:r w:rsidRPr="00BA7A81">
        <w:t> </w:t>
      </w:r>
    </w:p>
    <w:p w14:paraId="04041A91" w14:textId="77777777" w:rsidR="00BA7A81" w:rsidRPr="00BA7A81" w:rsidRDefault="00BA7A81" w:rsidP="00BA7A81">
      <w:r w:rsidRPr="00BA7A81">
        <w:rPr>
          <w:rFonts w:ascii="Arial" w:hAnsi="Arial" w:cs="Arial"/>
        </w:rPr>
        <w:t> </w:t>
      </w:r>
      <w:r w:rsidRPr="00BA7A81">
        <w:t> </w:t>
      </w:r>
    </w:p>
    <w:p w14:paraId="2C7BE0FA" w14:textId="77777777" w:rsidR="00BA7A81" w:rsidRPr="00BA7A81" w:rsidRDefault="00BA7A81" w:rsidP="00BA7A81">
      <w:r w:rsidRPr="00BA7A81">
        <w:rPr>
          <w:b/>
          <w:bCs/>
        </w:rPr>
        <w:t>1.2</w:t>
      </w:r>
      <w:r w:rsidRPr="00BA7A81">
        <w:tab/>
      </w:r>
      <w:r w:rsidRPr="00BA7A81">
        <w:rPr>
          <w:b/>
          <w:bCs/>
        </w:rPr>
        <w:t>Describe the proposal under assessment and what change it would result in if implemented.</w:t>
      </w:r>
      <w:r w:rsidRPr="00BA7A81">
        <w:rPr>
          <w:rFonts w:ascii="Arial" w:hAnsi="Arial" w:cs="Arial"/>
        </w:rPr>
        <w:t> </w:t>
      </w:r>
      <w:r w:rsidRPr="00BA7A81">
        <w:t> </w:t>
      </w:r>
    </w:p>
    <w:p w14:paraId="2772A86B" w14:textId="77777777" w:rsidR="00BA7A81" w:rsidRPr="00BA7A81" w:rsidRDefault="00BA7A81" w:rsidP="00BA7A81">
      <w:r w:rsidRPr="00BA7A81">
        <w:rPr>
          <w:rFonts w:ascii="Arial" w:hAnsi="Arial" w:cs="Arial"/>
        </w:rPr>
        <w:t> </w:t>
      </w:r>
      <w:r w:rsidRPr="00BA7A81">
        <w:t> </w:t>
      </w:r>
    </w:p>
    <w:p w14:paraId="74B3E34A" w14:textId="77777777" w:rsidR="00BA7A81" w:rsidRPr="00BA7A81" w:rsidRDefault="00BA7A81" w:rsidP="00BA7A81">
      <w:r w:rsidRPr="00BA7A81">
        <w:t xml:space="preserve">Bradford Children and Families Trust are proposing to create a new support service for foster carers called </w:t>
      </w:r>
      <w:r w:rsidRPr="00BA7A81">
        <w:rPr>
          <w:b/>
          <w:bCs/>
        </w:rPr>
        <w:t>“Wraparound Support.”</w:t>
      </w:r>
      <w:r w:rsidRPr="00BA7A81">
        <w:t xml:space="preserve"> This service will help foster carers look after children who may have complex emotional or behavioural needs, with the goal of preventing placement breakdowns (when a child </w:t>
      </w:r>
      <w:proofErr w:type="gramStart"/>
      <w:r w:rsidRPr="00BA7A81">
        <w:t>has to</w:t>
      </w:r>
      <w:proofErr w:type="gramEnd"/>
      <w:r w:rsidRPr="00BA7A81">
        <w:t xml:space="preserve"> move from one foster home to another).</w:t>
      </w:r>
      <w:r w:rsidRPr="00BA7A81">
        <w:rPr>
          <w:rFonts w:ascii="Arial" w:hAnsi="Arial" w:cs="Arial"/>
        </w:rPr>
        <w:t> </w:t>
      </w:r>
      <w:r w:rsidRPr="00BA7A81">
        <w:t> </w:t>
      </w:r>
    </w:p>
    <w:p w14:paraId="34238698" w14:textId="77777777" w:rsidR="00BA7A81" w:rsidRPr="00BA7A81" w:rsidRDefault="00BA7A81" w:rsidP="00BA7A81">
      <w:r w:rsidRPr="00BA7A81">
        <w:rPr>
          <w:rFonts w:ascii="Arial" w:hAnsi="Arial" w:cs="Arial"/>
        </w:rPr>
        <w:t> </w:t>
      </w:r>
      <w:r w:rsidRPr="00BA7A81">
        <w:t> </w:t>
      </w:r>
    </w:p>
    <w:p w14:paraId="51EF40AC" w14:textId="77777777" w:rsidR="00BA7A81" w:rsidRPr="00BA7A81" w:rsidRDefault="00BA7A81" w:rsidP="00BA7A81">
      <w:r w:rsidRPr="00BA7A81">
        <w:t xml:space="preserve">Many children in care in Bradford are placed with foster families, which is usually the best option for their wellbeing. However, some placements break down because carers do not have enough support to manage challenging behaviours, especially those linked to trauma or neurodivergence (like autism or ADHD). When placements break down, children often </w:t>
      </w:r>
      <w:proofErr w:type="gramStart"/>
      <w:r w:rsidRPr="00BA7A81">
        <w:t>have to</w:t>
      </w:r>
      <w:proofErr w:type="gramEnd"/>
      <w:r w:rsidRPr="00BA7A81">
        <w:t xml:space="preserve"> move to more expensive and less stable options like residential care homes, which can negatively affect their education, mental health, and relationships.</w:t>
      </w:r>
      <w:r w:rsidRPr="00BA7A81">
        <w:rPr>
          <w:rFonts w:ascii="Arial" w:hAnsi="Arial" w:cs="Arial"/>
        </w:rPr>
        <w:t> </w:t>
      </w:r>
      <w:r w:rsidRPr="00BA7A81">
        <w:t> </w:t>
      </w:r>
    </w:p>
    <w:p w14:paraId="6290DCF3" w14:textId="77777777" w:rsidR="00BA7A81" w:rsidRPr="00BA7A81" w:rsidRDefault="00BA7A81" w:rsidP="00BA7A81">
      <w:r w:rsidRPr="00BA7A81">
        <w:t>Bradford has more children in residential care than other similar areas, and fewer in its own foster care service. This is costly and not ideal for the children involved.</w:t>
      </w:r>
      <w:r w:rsidRPr="00BA7A81">
        <w:rPr>
          <w:rFonts w:ascii="Arial" w:hAnsi="Arial" w:cs="Arial"/>
        </w:rPr>
        <w:t> </w:t>
      </w:r>
      <w:r w:rsidRPr="00BA7A81">
        <w:t> </w:t>
      </w:r>
    </w:p>
    <w:p w14:paraId="6A7947A4" w14:textId="77777777" w:rsidR="00BA7A81" w:rsidRPr="00BA7A81" w:rsidRDefault="00BA7A81" w:rsidP="00BA7A81">
      <w:r w:rsidRPr="00BA7A81">
        <w:rPr>
          <w:rFonts w:ascii="Arial" w:hAnsi="Arial" w:cs="Arial"/>
        </w:rPr>
        <w:t> </w:t>
      </w:r>
      <w:r w:rsidRPr="00BA7A81">
        <w:t> </w:t>
      </w:r>
    </w:p>
    <w:p w14:paraId="49BE57F6" w14:textId="77777777" w:rsidR="00BA7A81" w:rsidRPr="00BA7A81" w:rsidRDefault="00BA7A81" w:rsidP="00BA7A81">
      <w:r w:rsidRPr="00BA7A81">
        <w:lastRenderedPageBreak/>
        <w:t>If the proposal is implemented, it will:</w:t>
      </w:r>
      <w:r w:rsidRPr="00BA7A81">
        <w:rPr>
          <w:rFonts w:ascii="Arial" w:hAnsi="Arial" w:cs="Arial"/>
        </w:rPr>
        <w:t> </w:t>
      </w:r>
      <w:r w:rsidRPr="00BA7A81">
        <w:t> </w:t>
      </w:r>
    </w:p>
    <w:p w14:paraId="26415C19" w14:textId="77777777" w:rsidR="00BA7A81" w:rsidRPr="00BA7A81" w:rsidRDefault="00BA7A81" w:rsidP="00BA7A81">
      <w:pPr>
        <w:numPr>
          <w:ilvl w:val="0"/>
          <w:numId w:val="67"/>
        </w:numPr>
      </w:pPr>
      <w:r w:rsidRPr="00BA7A81">
        <w:rPr>
          <w:b/>
          <w:bCs/>
        </w:rPr>
        <w:t>Support foster carers</w:t>
      </w:r>
      <w:r w:rsidRPr="00BA7A81">
        <w:t xml:space="preserve"> with training and help to manage difficult situations.</w:t>
      </w:r>
      <w:r w:rsidRPr="00BA7A81">
        <w:rPr>
          <w:rFonts w:ascii="Arial" w:hAnsi="Arial" w:cs="Arial"/>
        </w:rPr>
        <w:t> </w:t>
      </w:r>
      <w:r w:rsidRPr="00BA7A81">
        <w:t> </w:t>
      </w:r>
    </w:p>
    <w:p w14:paraId="3476FBDB" w14:textId="77777777" w:rsidR="00BA7A81" w:rsidRPr="00BA7A81" w:rsidRDefault="00BA7A81" w:rsidP="00BA7A81">
      <w:pPr>
        <w:numPr>
          <w:ilvl w:val="0"/>
          <w:numId w:val="68"/>
        </w:numPr>
      </w:pPr>
      <w:r w:rsidRPr="00BA7A81">
        <w:rPr>
          <w:b/>
          <w:bCs/>
        </w:rPr>
        <w:t>Use data</w:t>
      </w:r>
      <w:r w:rsidRPr="00BA7A81">
        <w:t xml:space="preserve"> to spot children who might be at risk of having to move placements and offer them extra help early.</w:t>
      </w:r>
      <w:r w:rsidRPr="00BA7A81">
        <w:rPr>
          <w:rFonts w:ascii="Arial" w:hAnsi="Arial" w:cs="Arial"/>
        </w:rPr>
        <w:t> </w:t>
      </w:r>
      <w:r w:rsidRPr="00BA7A81">
        <w:t> </w:t>
      </w:r>
    </w:p>
    <w:p w14:paraId="53A8D30E" w14:textId="77777777" w:rsidR="00BA7A81" w:rsidRPr="00BA7A81" w:rsidRDefault="00BA7A81" w:rsidP="00BA7A81">
      <w:pPr>
        <w:numPr>
          <w:ilvl w:val="0"/>
          <w:numId w:val="69"/>
        </w:numPr>
      </w:pPr>
      <w:r w:rsidRPr="00BA7A81">
        <w:rPr>
          <w:b/>
          <w:bCs/>
        </w:rPr>
        <w:t>Work with health services</w:t>
      </w:r>
      <w:r w:rsidRPr="00BA7A81">
        <w:t xml:space="preserve"> (like CAMHS) to make sure children get the mental health support they need more quickly.</w:t>
      </w:r>
      <w:r w:rsidRPr="00BA7A81">
        <w:rPr>
          <w:rFonts w:ascii="Arial" w:hAnsi="Arial" w:cs="Arial"/>
        </w:rPr>
        <w:t> </w:t>
      </w:r>
      <w:r w:rsidRPr="00BA7A81">
        <w:t> </w:t>
      </w:r>
    </w:p>
    <w:p w14:paraId="0EB59967" w14:textId="77777777" w:rsidR="00BA7A81" w:rsidRPr="00BA7A81" w:rsidRDefault="00BA7A81" w:rsidP="00BA7A81">
      <w:pPr>
        <w:numPr>
          <w:ilvl w:val="0"/>
          <w:numId w:val="70"/>
        </w:numPr>
      </w:pPr>
      <w:r w:rsidRPr="00BA7A81">
        <w:rPr>
          <w:b/>
          <w:bCs/>
        </w:rPr>
        <w:t>Improve recruitment and retention</w:t>
      </w:r>
      <w:r w:rsidRPr="00BA7A81">
        <w:t xml:space="preserve"> of foster carers by making the role more supported and sustainable.</w:t>
      </w:r>
      <w:r w:rsidRPr="00BA7A81">
        <w:rPr>
          <w:rFonts w:ascii="Arial" w:hAnsi="Arial" w:cs="Arial"/>
        </w:rPr>
        <w:t> </w:t>
      </w:r>
      <w:r w:rsidRPr="00BA7A81">
        <w:t> </w:t>
      </w:r>
    </w:p>
    <w:p w14:paraId="67CACBAC" w14:textId="77777777" w:rsidR="00BA7A81" w:rsidRPr="00BA7A81" w:rsidRDefault="00BA7A81" w:rsidP="00BA7A81">
      <w:r w:rsidRPr="00BA7A81">
        <w:rPr>
          <w:rFonts w:ascii="Arial" w:hAnsi="Arial" w:cs="Arial"/>
        </w:rPr>
        <w:t> </w:t>
      </w:r>
      <w:r w:rsidRPr="00BA7A81">
        <w:t> </w:t>
      </w:r>
    </w:p>
    <w:p w14:paraId="69F47BB8" w14:textId="77777777" w:rsidR="00BA7A81" w:rsidRPr="00BA7A81" w:rsidRDefault="00BA7A81" w:rsidP="00BA7A81">
      <w:r w:rsidRPr="00BA7A81">
        <w:t>If the proposal is implemented the benefits, we are looking to determine are:</w:t>
      </w:r>
      <w:r w:rsidRPr="00BA7A81">
        <w:rPr>
          <w:rFonts w:ascii="Arial" w:hAnsi="Arial" w:cs="Arial"/>
        </w:rPr>
        <w:t> </w:t>
      </w:r>
      <w:r w:rsidRPr="00BA7A81">
        <w:t> </w:t>
      </w:r>
    </w:p>
    <w:p w14:paraId="633B33CF" w14:textId="77777777" w:rsidR="00BA7A81" w:rsidRPr="00BA7A81" w:rsidRDefault="00BA7A81" w:rsidP="00BA7A81">
      <w:r w:rsidRPr="00BA7A81">
        <w:rPr>
          <w:rFonts w:ascii="Arial" w:hAnsi="Arial" w:cs="Arial"/>
        </w:rPr>
        <w:t> </w:t>
      </w:r>
      <w:r w:rsidRPr="00BA7A81">
        <w:t> </w:t>
      </w:r>
    </w:p>
    <w:p w14:paraId="713F709A" w14:textId="77777777" w:rsidR="00BA7A81" w:rsidRPr="00BA7A81" w:rsidRDefault="00BA7A81" w:rsidP="00BA7A81">
      <w:pPr>
        <w:numPr>
          <w:ilvl w:val="0"/>
          <w:numId w:val="71"/>
        </w:numPr>
      </w:pPr>
      <w:r w:rsidRPr="00BA7A81">
        <w:rPr>
          <w:b/>
          <w:bCs/>
        </w:rPr>
        <w:t>Children in care</w:t>
      </w:r>
      <w:r w:rsidRPr="00BA7A81">
        <w:t>: They will have more stable homes and better outcomes.</w:t>
      </w:r>
      <w:r w:rsidRPr="00BA7A81">
        <w:rPr>
          <w:rFonts w:ascii="Arial" w:hAnsi="Arial" w:cs="Arial"/>
        </w:rPr>
        <w:t>  </w:t>
      </w:r>
      <w:r w:rsidRPr="00BA7A81">
        <w:t> </w:t>
      </w:r>
    </w:p>
    <w:p w14:paraId="29CFAD12" w14:textId="77777777" w:rsidR="00BA7A81" w:rsidRPr="00BA7A81" w:rsidRDefault="00BA7A81" w:rsidP="00BA7A81">
      <w:pPr>
        <w:numPr>
          <w:ilvl w:val="0"/>
          <w:numId w:val="72"/>
        </w:numPr>
      </w:pPr>
      <w:r w:rsidRPr="00BA7A81">
        <w:rPr>
          <w:b/>
          <w:bCs/>
        </w:rPr>
        <w:t>Foster carers</w:t>
      </w:r>
      <w:r w:rsidRPr="00BA7A81">
        <w:t>: They will feel more supported and confident.</w:t>
      </w:r>
      <w:r w:rsidRPr="00BA7A81">
        <w:rPr>
          <w:rFonts w:ascii="Arial" w:hAnsi="Arial" w:cs="Arial"/>
        </w:rPr>
        <w:t>  </w:t>
      </w:r>
      <w:r w:rsidRPr="00BA7A81">
        <w:t> </w:t>
      </w:r>
    </w:p>
    <w:p w14:paraId="1F2F5F63" w14:textId="77777777" w:rsidR="00BA7A81" w:rsidRPr="00BA7A81" w:rsidRDefault="00BA7A81" w:rsidP="00BA7A81">
      <w:pPr>
        <w:numPr>
          <w:ilvl w:val="0"/>
          <w:numId w:val="73"/>
        </w:numPr>
      </w:pPr>
      <w:r w:rsidRPr="00BA7A81">
        <w:rPr>
          <w:b/>
          <w:bCs/>
        </w:rPr>
        <w:t>The local community</w:t>
      </w:r>
      <w:r w:rsidRPr="00BA7A81">
        <w:t>: More children will be cared for locally, reducing disruption.</w:t>
      </w:r>
      <w:r w:rsidRPr="00BA7A81">
        <w:rPr>
          <w:rFonts w:ascii="Arial" w:hAnsi="Arial" w:cs="Arial"/>
        </w:rPr>
        <w:t>  </w:t>
      </w:r>
      <w:r w:rsidRPr="00BA7A81">
        <w:t> </w:t>
      </w:r>
    </w:p>
    <w:p w14:paraId="776B1641" w14:textId="77777777" w:rsidR="00BA7A81" w:rsidRPr="00BA7A81" w:rsidRDefault="00BA7A81" w:rsidP="00BA7A81">
      <w:pPr>
        <w:numPr>
          <w:ilvl w:val="0"/>
          <w:numId w:val="74"/>
        </w:numPr>
      </w:pPr>
      <w:r w:rsidRPr="00BA7A81">
        <w:rPr>
          <w:b/>
          <w:bCs/>
        </w:rPr>
        <w:t>The Trust and Council</w:t>
      </w:r>
      <w:r w:rsidRPr="00BA7A81">
        <w:t>: It will save money by reducing the need for expensive placements.</w:t>
      </w:r>
      <w:r w:rsidRPr="00BA7A81">
        <w:rPr>
          <w:rFonts w:ascii="Arial" w:hAnsi="Arial" w:cs="Arial"/>
        </w:rPr>
        <w:t> </w:t>
      </w:r>
      <w:r w:rsidRPr="00BA7A81">
        <w:t> </w:t>
      </w:r>
    </w:p>
    <w:p w14:paraId="6241ABC7" w14:textId="77777777" w:rsidR="00BA7A81" w:rsidRPr="00BA7A81" w:rsidRDefault="00BA7A81" w:rsidP="00BA7A81">
      <w:r w:rsidRPr="00BA7A81">
        <w:rPr>
          <w:rFonts w:ascii="Arial" w:hAnsi="Arial" w:cs="Arial"/>
        </w:rPr>
        <w:t> </w:t>
      </w:r>
      <w:r w:rsidRPr="00BA7A81">
        <w:t> </w:t>
      </w:r>
    </w:p>
    <w:p w14:paraId="0C67EE5A" w14:textId="77777777" w:rsidR="00BA7A81" w:rsidRPr="00BA7A81" w:rsidRDefault="00BA7A81" w:rsidP="00BA7A81">
      <w:r w:rsidRPr="00BA7A81">
        <w:rPr>
          <w:rFonts w:ascii="Arial" w:hAnsi="Arial" w:cs="Arial"/>
        </w:rPr>
        <w:t> </w:t>
      </w:r>
      <w:r w:rsidRPr="00BA7A81">
        <w:t> </w:t>
      </w:r>
    </w:p>
    <w:p w14:paraId="3E080291" w14:textId="5AD5826F" w:rsidR="00BA7A81" w:rsidRPr="00BA7A81" w:rsidRDefault="00BA7A81" w:rsidP="00BA7A81">
      <w:r w:rsidRPr="00BA7A81">
        <w:rPr>
          <w:b/>
          <w:bCs/>
        </w:rPr>
        <w:t>1.3</w:t>
      </w:r>
      <w:r w:rsidRPr="00BA7A81">
        <w:tab/>
      </w:r>
      <w:r w:rsidRPr="00BA7A81">
        <w:rPr>
          <w:b/>
          <w:bCs/>
        </w:rPr>
        <w:t>Stage 1 Assessment:</w:t>
      </w:r>
      <w:r w:rsidRPr="00BA7A81">
        <w:rPr>
          <w:rFonts w:ascii="Arial" w:hAnsi="Arial" w:cs="Arial"/>
          <w:b/>
          <w:bCs/>
        </w:rPr>
        <w:t> </w:t>
      </w:r>
      <w:r w:rsidRPr="00BA7A81">
        <w:rPr>
          <w:rFonts w:ascii="Arial" w:hAnsi="Arial" w:cs="Arial"/>
        </w:rPr>
        <w:t> </w:t>
      </w:r>
      <w:r w:rsidRPr="00BA7A81">
        <w:t> </w:t>
      </w:r>
    </w:p>
    <w:p w14:paraId="54573AE2" w14:textId="77777777" w:rsidR="00BA7A81" w:rsidRPr="00BA7A81" w:rsidRDefault="00BA7A81" w:rsidP="00BA7A81">
      <w:r w:rsidRPr="00BA7A81">
        <w:rPr>
          <w:rFonts w:ascii="Arial" w:hAnsi="Arial" w:cs="Arial"/>
        </w:rPr>
        <w:t> </w:t>
      </w:r>
      <w:r w:rsidRPr="00BA7A8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2205"/>
      </w:tblGrid>
      <w:tr w:rsidR="00BA7A81" w:rsidRPr="00BA7A81" w14:paraId="461619C9"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7AD182" w14:textId="77777777" w:rsidR="00BA7A81" w:rsidRPr="00BA7A81" w:rsidRDefault="00BA7A81" w:rsidP="00BA7A81">
            <w:r w:rsidRPr="00BA7A81">
              <w:rPr>
                <w:b/>
                <w:bCs/>
              </w:rPr>
              <w:t>Protected Characteristics:</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C44729" w14:textId="77777777" w:rsidR="00BA7A81" w:rsidRPr="00BA7A81" w:rsidRDefault="00BA7A81" w:rsidP="00BA7A81">
            <w:r w:rsidRPr="00BA7A81">
              <w:rPr>
                <w:b/>
                <w:bCs/>
              </w:rPr>
              <w:t>Impact</w:t>
            </w:r>
            <w:r w:rsidRPr="00BA7A81">
              <w:rPr>
                <w:rFonts w:ascii="Arial" w:hAnsi="Arial" w:cs="Arial"/>
              </w:rPr>
              <w:t> </w:t>
            </w:r>
            <w:r w:rsidRPr="00BA7A81">
              <w:t> </w:t>
            </w:r>
          </w:p>
          <w:p w14:paraId="37EACF0E" w14:textId="77777777" w:rsidR="00BA7A81" w:rsidRPr="00BA7A81" w:rsidRDefault="00BA7A81" w:rsidP="00BA7A81">
            <w:r w:rsidRPr="00BA7A81">
              <w:t>Y/N</w:t>
            </w:r>
            <w:r w:rsidRPr="00BA7A81">
              <w:rPr>
                <w:rFonts w:ascii="Arial" w:hAnsi="Arial" w:cs="Arial"/>
              </w:rPr>
              <w:t> </w:t>
            </w:r>
            <w:r w:rsidRPr="00BA7A81">
              <w:t> </w:t>
            </w:r>
          </w:p>
        </w:tc>
      </w:tr>
      <w:tr w:rsidR="00BA7A81" w:rsidRPr="00BA7A81" w14:paraId="4A496061"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E81BB8" w14:textId="77777777" w:rsidR="00BA7A81" w:rsidRPr="00BA7A81" w:rsidRDefault="00BA7A81" w:rsidP="00BA7A81">
            <w:r w:rsidRPr="00BA7A81">
              <w:t>Age</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5B7C4AAB"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2FCCB35F"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035668" w14:textId="77777777" w:rsidR="00BA7A81" w:rsidRPr="00BA7A81" w:rsidRDefault="00BA7A81" w:rsidP="00BA7A81">
            <w:r w:rsidRPr="00BA7A81">
              <w:t>Disability</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2716C693"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344B2C62"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09FF4E" w14:textId="77777777" w:rsidR="00BA7A81" w:rsidRPr="00BA7A81" w:rsidRDefault="00BA7A81" w:rsidP="00BA7A81">
            <w:r w:rsidRPr="00BA7A81">
              <w:t>Gender reassignment</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29942B3B"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78446BD7"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F27D0C" w14:textId="77777777" w:rsidR="00BA7A81" w:rsidRPr="00BA7A81" w:rsidRDefault="00BA7A81" w:rsidP="00BA7A81">
            <w:r w:rsidRPr="00BA7A81">
              <w:t>Race</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6BB42034"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173A7EF0"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EA082B" w14:textId="77777777" w:rsidR="00BA7A81" w:rsidRPr="00BA7A81" w:rsidRDefault="00BA7A81" w:rsidP="00BA7A81">
            <w:r w:rsidRPr="00BA7A81">
              <w:t>Religion/Belief</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74485D91"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54665380"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A246905" w14:textId="77777777" w:rsidR="00BA7A81" w:rsidRPr="00BA7A81" w:rsidRDefault="00BA7A81" w:rsidP="00BA7A81">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21DDC8A0" w14:textId="77777777" w:rsidR="00BA7A81" w:rsidRPr="00BA7A81" w:rsidRDefault="00BA7A81" w:rsidP="00BA7A81">
            <w:r w:rsidRPr="00BA7A81">
              <w:t> </w:t>
            </w:r>
          </w:p>
        </w:tc>
      </w:tr>
      <w:tr w:rsidR="00BA7A81" w:rsidRPr="00BA7A81" w14:paraId="58A27201"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49E4A3C" w14:textId="77777777" w:rsidR="00BA7A81" w:rsidRPr="00BA7A81" w:rsidRDefault="00BA7A81" w:rsidP="00BA7A81">
            <w:r w:rsidRPr="00BA7A81">
              <w:t>Pregnancy and maternity</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7792DFD9"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3BAE3A0E"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FC7909" w14:textId="77777777" w:rsidR="00BA7A81" w:rsidRPr="00BA7A81" w:rsidRDefault="00BA7A81" w:rsidP="00BA7A81">
            <w:r w:rsidRPr="00BA7A81">
              <w:t>Sexual Orientation</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72BC44F4"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17BEA084"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5F5F6D7" w14:textId="77777777" w:rsidR="00BA7A81" w:rsidRPr="00BA7A81" w:rsidRDefault="00BA7A81" w:rsidP="00BA7A81">
            <w:r w:rsidRPr="00BA7A81">
              <w:t>Sex</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680B6215"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08B96E02"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20961D" w14:textId="77777777" w:rsidR="00BA7A81" w:rsidRPr="00BA7A81" w:rsidRDefault="00BA7A81" w:rsidP="00BA7A81">
            <w:r w:rsidRPr="00BA7A81">
              <w:lastRenderedPageBreak/>
              <w:t>Marriage and civil partnership</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082B85D2"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6718137B"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BDF65A" w14:textId="77777777" w:rsidR="00BA7A81" w:rsidRPr="00BA7A81" w:rsidRDefault="00BA7A81" w:rsidP="00BA7A81">
            <w:r w:rsidRPr="00BA7A81">
              <w:rPr>
                <w:b/>
                <w:bCs/>
              </w:rPr>
              <w:t>Additional Consideration:</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2EA0BA4E" w14:textId="77777777" w:rsidR="00BA7A81" w:rsidRPr="00BA7A81" w:rsidRDefault="00BA7A81" w:rsidP="00BA7A81">
            <w:r w:rsidRPr="00BA7A81">
              <w:rPr>
                <w:rFonts w:ascii="Arial" w:hAnsi="Arial" w:cs="Arial"/>
              </w:rPr>
              <w:t> </w:t>
            </w:r>
            <w:r w:rsidRPr="00BA7A81">
              <w:t> </w:t>
            </w:r>
          </w:p>
        </w:tc>
      </w:tr>
      <w:tr w:rsidR="00BA7A81" w:rsidRPr="00BA7A81" w14:paraId="062B98F6"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1B04B06" w14:textId="77777777" w:rsidR="00BA7A81" w:rsidRPr="00BA7A81" w:rsidRDefault="00BA7A81" w:rsidP="00BA7A81">
            <w:r w:rsidRPr="00BA7A81">
              <w:t>Low income/low wage</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033AE9E5"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117E6303" w14:textId="77777777" w:rsidTr="00BA7A81">
        <w:trPr>
          <w:trHeight w:val="285"/>
        </w:trPr>
        <w:tc>
          <w:tcPr>
            <w:tcW w:w="531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197D3A2" w14:textId="77777777" w:rsidR="00BA7A81" w:rsidRPr="00BA7A81" w:rsidRDefault="00BA7A81" w:rsidP="00BA7A81">
            <w:r w:rsidRPr="00BA7A81">
              <w:t>Care Leavers</w:t>
            </w:r>
            <w:r w:rsidRPr="00BA7A81">
              <w:rPr>
                <w:rFonts w:ascii="Arial" w:hAnsi="Arial" w:cs="Arial"/>
              </w:rPr>
              <w:t> </w:t>
            </w:r>
            <w:r w:rsidRPr="00BA7A81">
              <w:t> </w:t>
            </w:r>
          </w:p>
        </w:tc>
        <w:tc>
          <w:tcPr>
            <w:tcW w:w="2205" w:type="dxa"/>
            <w:tcBorders>
              <w:top w:val="single" w:sz="6" w:space="0" w:color="auto"/>
              <w:left w:val="single" w:sz="6" w:space="0" w:color="auto"/>
              <w:bottom w:val="single" w:sz="6" w:space="0" w:color="auto"/>
              <w:right w:val="single" w:sz="6" w:space="0" w:color="auto"/>
            </w:tcBorders>
            <w:hideMark/>
          </w:tcPr>
          <w:p w14:paraId="489EDC83" w14:textId="77777777" w:rsidR="00BA7A81" w:rsidRPr="00BA7A81" w:rsidRDefault="00BA7A81" w:rsidP="00BA7A81">
            <w:r w:rsidRPr="00BA7A81">
              <w:t>N</w:t>
            </w:r>
            <w:r w:rsidRPr="00BA7A81">
              <w:rPr>
                <w:rFonts w:ascii="Arial" w:hAnsi="Arial" w:cs="Arial"/>
              </w:rPr>
              <w:t> </w:t>
            </w:r>
            <w:r w:rsidRPr="00BA7A81">
              <w:t> </w:t>
            </w:r>
          </w:p>
        </w:tc>
      </w:tr>
    </w:tbl>
    <w:p w14:paraId="38A92044" w14:textId="77777777" w:rsidR="00BA7A81" w:rsidRPr="00BA7A81" w:rsidRDefault="00BA7A81" w:rsidP="00BA7A81">
      <w:r w:rsidRPr="00BA7A81">
        <w:rPr>
          <w:rFonts w:ascii="Arial" w:hAnsi="Arial" w:cs="Arial"/>
        </w:rPr>
        <w:t> </w:t>
      </w:r>
      <w:r w:rsidRPr="00BA7A81">
        <w:t> </w:t>
      </w:r>
    </w:p>
    <w:p w14:paraId="4B4790B1" w14:textId="77777777" w:rsidR="00BA7A81" w:rsidRPr="00BA7A81" w:rsidRDefault="00BA7A81" w:rsidP="00BA7A81">
      <w:r w:rsidRPr="00BA7A81">
        <w:t>The service would be accessible to children in care regardless of age, gender, race, religious belief, sexual orientation and disability.</w:t>
      </w:r>
      <w:r w:rsidRPr="00BA7A81">
        <w:rPr>
          <w:rFonts w:ascii="Arial" w:hAnsi="Arial" w:cs="Arial"/>
        </w:rPr>
        <w:t> </w:t>
      </w:r>
      <w:r w:rsidRPr="00BA7A81">
        <w:t xml:space="preserve"> Children in care with any of the protected characteristics would not be disproportionately affected (negatively or positively) </w:t>
      </w:r>
      <w:proofErr w:type="gramStart"/>
      <w:r w:rsidRPr="00BA7A81">
        <w:t>as a result of</w:t>
      </w:r>
      <w:proofErr w:type="gramEnd"/>
      <w:r w:rsidRPr="00BA7A81">
        <w:t xml:space="preserve"> the service being implemented. Therefore, the EIA does not need to progress to a stage two assessment.</w:t>
      </w:r>
      <w:r w:rsidRPr="00BA7A81">
        <w:rPr>
          <w:rFonts w:ascii="Arial" w:hAnsi="Arial" w:cs="Arial"/>
        </w:rPr>
        <w:t>  </w:t>
      </w:r>
      <w:r w:rsidRPr="00BA7A81">
        <w:t> </w:t>
      </w:r>
    </w:p>
    <w:p w14:paraId="31D25EBC" w14:textId="46DE5702" w:rsidR="00BA7A81" w:rsidRPr="00BA7A81" w:rsidRDefault="00BA7A81" w:rsidP="00BA7A81">
      <w:r w:rsidRPr="00BA7A81">
        <w:rPr>
          <w:rFonts w:ascii="Arial" w:hAnsi="Arial" w:cs="Arial"/>
        </w:rPr>
        <w:t> </w:t>
      </w:r>
      <w:r w:rsidRPr="00BA7A81">
        <w:t> </w:t>
      </w:r>
    </w:p>
    <w:p w14:paraId="6E89125C" w14:textId="77777777" w:rsidR="00BA7A81" w:rsidRPr="00BA7A81" w:rsidRDefault="00BA7A81" w:rsidP="00BA7A81">
      <w:r w:rsidRPr="00BA7A81">
        <w:rPr>
          <w:b/>
          <w:bCs/>
        </w:rPr>
        <w:t>Stage 2: Full Equality Impact Assessment:</w:t>
      </w:r>
      <w:r w:rsidRPr="00BA7A81">
        <w:rPr>
          <w:rFonts w:ascii="Arial" w:hAnsi="Arial" w:cs="Arial"/>
          <w:b/>
          <w:bCs/>
        </w:rPr>
        <w:t> </w:t>
      </w:r>
      <w:r w:rsidRPr="00BA7A81">
        <w:t> </w:t>
      </w:r>
    </w:p>
    <w:p w14:paraId="539CC11D" w14:textId="4BF9B81C" w:rsidR="00BA7A81" w:rsidRPr="00BA7A81" w:rsidRDefault="00BA7A81" w:rsidP="00BA7A81">
      <w:r w:rsidRPr="00BA7A81">
        <w:rPr>
          <w:rFonts w:ascii="Arial" w:hAnsi="Arial" w:cs="Arial"/>
        </w:rPr>
        <w:t> </w:t>
      </w:r>
      <w:r w:rsidRPr="00BA7A81">
        <w:t> </w:t>
      </w:r>
      <w:r w:rsidRPr="00BA7A81">
        <w:rPr>
          <w:rFonts w:ascii="Arial" w:hAnsi="Arial" w:cs="Arial"/>
        </w:rPr>
        <w:t> </w:t>
      </w:r>
      <w:r w:rsidRPr="00BA7A81">
        <w:t> </w:t>
      </w:r>
    </w:p>
    <w:p w14:paraId="3FA96A46" w14:textId="77777777" w:rsidR="00BA7A81" w:rsidRPr="00BA7A81" w:rsidRDefault="00BA7A81" w:rsidP="00BA7A81">
      <w:pPr>
        <w:numPr>
          <w:ilvl w:val="0"/>
          <w:numId w:val="75"/>
        </w:numPr>
      </w:pPr>
      <w:r w:rsidRPr="00BA7A81">
        <w:rPr>
          <w:b/>
          <w:bCs/>
        </w:rPr>
        <w:t xml:space="preserve">Will this proposal advance </w:t>
      </w:r>
      <w:r w:rsidRPr="00BA7A81">
        <w:rPr>
          <w:b/>
          <w:bCs/>
          <w:u w:val="single"/>
        </w:rPr>
        <w:t>equality of opportunity</w:t>
      </w:r>
      <w:r w:rsidRPr="00BA7A81">
        <w:rPr>
          <w:b/>
          <w:bCs/>
        </w:rPr>
        <w:t xml:space="preserve"> for people who share a protected characteristic and/or </w:t>
      </w:r>
      <w:r w:rsidRPr="00BA7A81">
        <w:rPr>
          <w:b/>
          <w:bCs/>
          <w:u w:val="single"/>
        </w:rPr>
        <w:t>foster good relations</w:t>
      </w:r>
      <w:r w:rsidRPr="00BA7A81">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BA7A81">
        <w:rPr>
          <w:rFonts w:ascii="Arial" w:hAnsi="Arial" w:cs="Arial"/>
        </w:rPr>
        <w:t> </w:t>
      </w:r>
      <w:r w:rsidRPr="00BA7A81">
        <w:t> </w:t>
      </w:r>
    </w:p>
    <w:p w14:paraId="615ED91E" w14:textId="77777777" w:rsidR="00BA7A81" w:rsidRPr="00BA7A81" w:rsidRDefault="00BA7A81" w:rsidP="00BA7A81">
      <w:r w:rsidRPr="00BA7A81">
        <w:rPr>
          <w:rFonts w:ascii="Arial" w:hAnsi="Arial" w:cs="Arial"/>
        </w:rPr>
        <w:t> </w:t>
      </w:r>
      <w:r w:rsidRPr="00BA7A81">
        <w:t> </w:t>
      </w:r>
    </w:p>
    <w:p w14:paraId="0EBC3E00" w14:textId="77777777" w:rsidR="00BA7A81" w:rsidRPr="00BA7A81" w:rsidRDefault="00BA7A81" w:rsidP="00BA7A81">
      <w:r w:rsidRPr="00BA7A81">
        <w:t>N/A</w:t>
      </w:r>
      <w:r w:rsidRPr="00BA7A81">
        <w:rPr>
          <w:rFonts w:ascii="Arial" w:hAnsi="Arial" w:cs="Arial"/>
        </w:rPr>
        <w:t> </w:t>
      </w:r>
      <w:r w:rsidRPr="00BA7A81">
        <w:t> </w:t>
      </w:r>
    </w:p>
    <w:p w14:paraId="66A34144" w14:textId="77777777" w:rsidR="00BA7A81" w:rsidRPr="00BA7A81" w:rsidRDefault="00BA7A81" w:rsidP="00BA7A81">
      <w:r w:rsidRPr="00BA7A81">
        <w:rPr>
          <w:rFonts w:ascii="Arial" w:hAnsi="Arial" w:cs="Arial"/>
        </w:rPr>
        <w:t> </w:t>
      </w:r>
      <w:r w:rsidRPr="00BA7A81">
        <w:t> </w:t>
      </w:r>
    </w:p>
    <w:p w14:paraId="200BC18B" w14:textId="77777777" w:rsidR="00BA7A81" w:rsidRPr="00BA7A81" w:rsidRDefault="00BA7A81" w:rsidP="00BA7A81">
      <w:pPr>
        <w:numPr>
          <w:ilvl w:val="0"/>
          <w:numId w:val="76"/>
        </w:numPr>
      </w:pPr>
      <w:r w:rsidRPr="00BA7A81">
        <w:rPr>
          <w:b/>
          <w:bCs/>
        </w:rPr>
        <w:t xml:space="preserve">Will this proposal have a positive impact and help to </w:t>
      </w:r>
      <w:r w:rsidRPr="00BA7A81">
        <w:rPr>
          <w:b/>
          <w:bCs/>
          <w:u w:val="single"/>
        </w:rPr>
        <w:t>eliminate discrimination and harassment against, or the victimisation</w:t>
      </w:r>
      <w:r w:rsidRPr="00BA7A81">
        <w:rPr>
          <w:b/>
          <w:bCs/>
        </w:rPr>
        <w:t xml:space="preserve"> of people who share a protected characteristic? If yes, please explain further.</w:t>
      </w:r>
      <w:r w:rsidRPr="00BA7A81">
        <w:rPr>
          <w:rFonts w:ascii="Arial" w:hAnsi="Arial" w:cs="Arial"/>
        </w:rPr>
        <w:t> </w:t>
      </w:r>
      <w:r w:rsidRPr="00BA7A81">
        <w:t> </w:t>
      </w:r>
    </w:p>
    <w:p w14:paraId="7E0CC44A" w14:textId="77777777" w:rsidR="00BA7A81" w:rsidRPr="00BA7A81" w:rsidRDefault="00BA7A81" w:rsidP="00BA7A81">
      <w:r w:rsidRPr="00BA7A81">
        <w:rPr>
          <w:rFonts w:ascii="Arial" w:hAnsi="Arial" w:cs="Arial"/>
        </w:rPr>
        <w:t> </w:t>
      </w:r>
      <w:r w:rsidRPr="00BA7A81">
        <w:t> </w:t>
      </w:r>
    </w:p>
    <w:p w14:paraId="4AD34012" w14:textId="77777777" w:rsidR="00BA7A81" w:rsidRPr="00BA7A81" w:rsidRDefault="00BA7A81" w:rsidP="00BA7A81">
      <w:r w:rsidRPr="00BA7A81">
        <w:t>N/A</w:t>
      </w:r>
      <w:r w:rsidRPr="00BA7A81">
        <w:rPr>
          <w:rFonts w:ascii="Arial" w:hAnsi="Arial" w:cs="Arial"/>
        </w:rPr>
        <w:t> </w:t>
      </w:r>
      <w:r w:rsidRPr="00BA7A81">
        <w:t> </w:t>
      </w:r>
    </w:p>
    <w:p w14:paraId="254DCFAD" w14:textId="77777777" w:rsidR="00BA7A81" w:rsidRPr="00BA7A81" w:rsidRDefault="00BA7A81" w:rsidP="00BA7A81">
      <w:r w:rsidRPr="00BA7A81">
        <w:rPr>
          <w:rFonts w:ascii="Arial" w:hAnsi="Arial" w:cs="Arial"/>
        </w:rPr>
        <w:t> </w:t>
      </w:r>
      <w:r w:rsidRPr="00BA7A81">
        <w:t> </w:t>
      </w:r>
    </w:p>
    <w:p w14:paraId="3524F139" w14:textId="77777777" w:rsidR="00BA7A81" w:rsidRPr="00BA7A81" w:rsidRDefault="00BA7A81" w:rsidP="00BA7A81">
      <w:pPr>
        <w:numPr>
          <w:ilvl w:val="0"/>
          <w:numId w:val="77"/>
        </w:numPr>
      </w:pPr>
      <w:r w:rsidRPr="00BA7A81">
        <w:rPr>
          <w:b/>
          <w:bCs/>
        </w:rPr>
        <w:t>Will this proposal potentially have a negative and/or disproportionate impact on people who share a protected characteristic? If yes, please explain further.</w:t>
      </w:r>
      <w:r w:rsidRPr="00BA7A81">
        <w:rPr>
          <w:rFonts w:ascii="Arial" w:hAnsi="Arial" w:cs="Arial"/>
          <w:b/>
          <w:bCs/>
        </w:rPr>
        <w:t> </w:t>
      </w:r>
      <w:r w:rsidRPr="00BA7A81">
        <w:rPr>
          <w:rFonts w:ascii="Arial" w:hAnsi="Arial" w:cs="Arial"/>
        </w:rPr>
        <w:t> </w:t>
      </w:r>
      <w:r w:rsidRPr="00BA7A81">
        <w:t> </w:t>
      </w:r>
    </w:p>
    <w:p w14:paraId="6546D539" w14:textId="77777777" w:rsidR="00BA7A81" w:rsidRPr="00BA7A81" w:rsidRDefault="00BA7A81" w:rsidP="00BA7A81">
      <w:r w:rsidRPr="00BA7A81">
        <w:rPr>
          <w:rFonts w:ascii="Arial" w:hAnsi="Arial" w:cs="Arial"/>
        </w:rPr>
        <w:t> </w:t>
      </w:r>
      <w:r w:rsidRPr="00BA7A81">
        <w:t> </w:t>
      </w:r>
    </w:p>
    <w:p w14:paraId="696ECA6A" w14:textId="77777777" w:rsidR="00BA7A81" w:rsidRPr="00BA7A81" w:rsidRDefault="00BA7A81" w:rsidP="00BA7A81">
      <w:r w:rsidRPr="00BA7A81">
        <w:t>N/A</w:t>
      </w:r>
      <w:r w:rsidRPr="00BA7A81">
        <w:rPr>
          <w:rFonts w:ascii="Arial" w:hAnsi="Arial" w:cs="Arial"/>
        </w:rPr>
        <w:t> </w:t>
      </w:r>
      <w:r w:rsidRPr="00BA7A81">
        <w:t> </w:t>
      </w:r>
    </w:p>
    <w:p w14:paraId="5A583520" w14:textId="77777777" w:rsidR="00BA7A81" w:rsidRPr="00BA7A81" w:rsidRDefault="00BA7A81" w:rsidP="00BA7A81">
      <w:r w:rsidRPr="00BA7A81">
        <w:rPr>
          <w:rFonts w:ascii="Arial" w:hAnsi="Arial" w:cs="Arial"/>
        </w:rPr>
        <w:t> </w:t>
      </w:r>
      <w:r w:rsidRPr="00BA7A81">
        <w:t> </w:t>
      </w:r>
    </w:p>
    <w:p w14:paraId="04FAE6B1" w14:textId="77777777" w:rsidR="00BA7A81" w:rsidRPr="00BA7A81" w:rsidRDefault="00BA7A81" w:rsidP="00BA7A81">
      <w:pPr>
        <w:numPr>
          <w:ilvl w:val="0"/>
          <w:numId w:val="78"/>
        </w:numPr>
      </w:pPr>
      <w:r w:rsidRPr="00BA7A81">
        <w:rPr>
          <w:b/>
          <w:bCs/>
        </w:rPr>
        <w:t xml:space="preserve">Please indicate the </w:t>
      </w:r>
      <w:r w:rsidRPr="00BA7A81">
        <w:rPr>
          <w:b/>
          <w:bCs/>
          <w:u w:val="single"/>
        </w:rPr>
        <w:t>level</w:t>
      </w:r>
      <w:r w:rsidRPr="00BA7A81">
        <w:rPr>
          <w:b/>
          <w:bCs/>
        </w:rPr>
        <w:t xml:space="preserve"> of negative impact on each of the protected </w:t>
      </w:r>
      <w:proofErr w:type="gramStart"/>
      <w:r w:rsidRPr="00BA7A81">
        <w:rPr>
          <w:b/>
          <w:bCs/>
        </w:rPr>
        <w:t>characteristics?</w:t>
      </w:r>
      <w:proofErr w:type="gramEnd"/>
      <w:r w:rsidRPr="00BA7A81">
        <w:rPr>
          <w:rFonts w:ascii="Arial" w:hAnsi="Arial" w:cs="Arial"/>
        </w:rPr>
        <w:t> </w:t>
      </w:r>
      <w:r w:rsidRPr="00BA7A81">
        <w:t> </w:t>
      </w:r>
    </w:p>
    <w:p w14:paraId="2870D484" w14:textId="77777777" w:rsidR="00BA7A81" w:rsidRPr="00BA7A81" w:rsidRDefault="00BA7A81" w:rsidP="00BA7A81">
      <w:r w:rsidRPr="00BA7A81">
        <w:rPr>
          <w:rFonts w:ascii="Arial" w:hAnsi="Arial" w:cs="Arial"/>
        </w:rPr>
        <w:t> </w:t>
      </w:r>
      <w:r w:rsidRPr="00BA7A81">
        <w:t> </w:t>
      </w:r>
    </w:p>
    <w:p w14:paraId="0B9598FC" w14:textId="77777777" w:rsidR="00BA7A81" w:rsidRPr="00BA7A81" w:rsidRDefault="00BA7A81" w:rsidP="00BA7A81">
      <w:r w:rsidRPr="00BA7A81">
        <w:lastRenderedPageBreak/>
        <w:t>N/A</w:t>
      </w:r>
      <w:r w:rsidRPr="00BA7A81">
        <w:rPr>
          <w:rFonts w:ascii="Arial" w:hAnsi="Arial" w:cs="Arial"/>
        </w:rPr>
        <w:t> </w:t>
      </w:r>
      <w:r w:rsidRPr="00BA7A81">
        <w:t> </w:t>
      </w:r>
    </w:p>
    <w:p w14:paraId="051AA489" w14:textId="77777777" w:rsidR="00BA7A81" w:rsidRPr="00BA7A81" w:rsidRDefault="00BA7A81" w:rsidP="00BA7A81">
      <w:r w:rsidRPr="00BA7A81">
        <w:rPr>
          <w:rFonts w:ascii="Arial" w:hAnsi="Arial" w:cs="Arial"/>
        </w:rPr>
        <w:t> </w:t>
      </w:r>
      <w:r w:rsidRPr="00BA7A81">
        <w:t> </w:t>
      </w:r>
    </w:p>
    <w:p w14:paraId="6A26DCF4" w14:textId="77777777" w:rsidR="00BA7A81" w:rsidRPr="00BA7A81" w:rsidRDefault="00BA7A81" w:rsidP="00BA7A81">
      <w:r w:rsidRPr="00BA7A81">
        <w:t>(Please indicate high (H), medium (M), low (L), no effect (N) for each)</w:t>
      </w:r>
      <w:r w:rsidRPr="00BA7A81">
        <w:rPr>
          <w:rFonts w:ascii="Arial" w:hAnsi="Arial" w:cs="Arial"/>
          <w:i/>
          <w:iCs/>
        </w:rPr>
        <w:t> </w:t>
      </w:r>
      <w:r w:rsidRPr="00BA7A81">
        <w:rPr>
          <w:rFonts w:ascii="Arial" w:hAnsi="Arial" w:cs="Arial"/>
        </w:rPr>
        <w:t> </w:t>
      </w:r>
      <w:r w:rsidRPr="00BA7A81">
        <w:t> </w:t>
      </w:r>
    </w:p>
    <w:p w14:paraId="6FF77DE4" w14:textId="77777777" w:rsidR="00BA7A81" w:rsidRPr="00BA7A81" w:rsidRDefault="00BA7A81" w:rsidP="00BA7A81">
      <w:r w:rsidRPr="00BA7A81">
        <w:rPr>
          <w:rFonts w:ascii="Arial" w:hAnsi="Arial" w:cs="Arial"/>
        </w:rPr>
        <w:t> </w:t>
      </w:r>
      <w:r w:rsidRPr="00BA7A8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BA7A81" w:rsidRPr="00BA7A81" w14:paraId="4067EA35"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A57A55" w14:textId="77777777" w:rsidR="00BA7A81" w:rsidRPr="00BA7A81" w:rsidRDefault="00BA7A81" w:rsidP="00BA7A81">
            <w:r w:rsidRPr="00BA7A81">
              <w:rPr>
                <w:b/>
                <w:bCs/>
              </w:rPr>
              <w:t>Protected Characteristics:</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52D4EF" w14:textId="77777777" w:rsidR="00BA7A81" w:rsidRPr="00BA7A81" w:rsidRDefault="00BA7A81" w:rsidP="00BA7A81">
            <w:r w:rsidRPr="00BA7A81">
              <w:rPr>
                <w:b/>
                <w:bCs/>
              </w:rPr>
              <w:t>Impact</w:t>
            </w:r>
            <w:r w:rsidRPr="00BA7A81">
              <w:rPr>
                <w:rFonts w:ascii="Arial" w:hAnsi="Arial" w:cs="Arial"/>
              </w:rPr>
              <w:t> </w:t>
            </w:r>
            <w:r w:rsidRPr="00BA7A81">
              <w:t> </w:t>
            </w:r>
          </w:p>
          <w:p w14:paraId="13BFCEA9" w14:textId="77777777" w:rsidR="00BA7A81" w:rsidRPr="00BA7A81" w:rsidRDefault="00BA7A81" w:rsidP="00BA7A81">
            <w:r w:rsidRPr="00BA7A81">
              <w:t>(H, M, L, N)</w:t>
            </w:r>
            <w:r w:rsidRPr="00BA7A81">
              <w:rPr>
                <w:rFonts w:ascii="Arial" w:hAnsi="Arial" w:cs="Arial"/>
              </w:rPr>
              <w:t> </w:t>
            </w:r>
            <w:r w:rsidRPr="00BA7A81">
              <w:t> </w:t>
            </w:r>
          </w:p>
        </w:tc>
      </w:tr>
      <w:tr w:rsidR="00BA7A81" w:rsidRPr="00BA7A81" w14:paraId="079F8820"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90D1A9" w14:textId="77777777" w:rsidR="00BA7A81" w:rsidRPr="00BA7A81" w:rsidRDefault="00BA7A81" w:rsidP="00BA7A81">
            <w:r w:rsidRPr="00BA7A81">
              <w:t>Age</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67C83B80"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6501B5B8"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35F950" w14:textId="77777777" w:rsidR="00BA7A81" w:rsidRPr="00BA7A81" w:rsidRDefault="00BA7A81" w:rsidP="00BA7A81">
            <w:r w:rsidRPr="00BA7A81">
              <w:t>Disability</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47AA22B1"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01B78258"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A53062" w14:textId="77777777" w:rsidR="00BA7A81" w:rsidRPr="00BA7A81" w:rsidRDefault="00BA7A81" w:rsidP="00BA7A81">
            <w:r w:rsidRPr="00BA7A81">
              <w:t>Gender reassignment</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153DDF98"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772743A6"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8101F51" w14:textId="77777777" w:rsidR="00BA7A81" w:rsidRPr="00BA7A81" w:rsidRDefault="00BA7A81" w:rsidP="00BA7A81">
            <w:r w:rsidRPr="00BA7A81">
              <w:t>Race</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1D8E4CDC"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55E3A674"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85B2C32" w14:textId="77777777" w:rsidR="00BA7A81" w:rsidRPr="00BA7A81" w:rsidRDefault="00BA7A81" w:rsidP="00BA7A81">
            <w:r w:rsidRPr="00BA7A81">
              <w:t>Religion/Belief</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1CBB3B6E"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0E9C597D"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759286" w14:textId="77777777" w:rsidR="00BA7A81" w:rsidRPr="00BA7A81" w:rsidRDefault="00BA7A81" w:rsidP="00BA7A81">
            <w:r w:rsidRPr="00BA7A81">
              <w:t>Pregnancy and maternity</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4E82E51D"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01A4D1B7"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F21BC9F" w14:textId="77777777" w:rsidR="00BA7A81" w:rsidRPr="00BA7A81" w:rsidRDefault="00BA7A81" w:rsidP="00BA7A81">
            <w:r w:rsidRPr="00BA7A81">
              <w:t>Sexual Orientation</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6C4DD9AE"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5403B3BC"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B0E035E" w14:textId="77777777" w:rsidR="00BA7A81" w:rsidRPr="00BA7A81" w:rsidRDefault="00BA7A81" w:rsidP="00BA7A81">
            <w:r w:rsidRPr="00BA7A81">
              <w:t>Sex</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53A3F53B"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4CABB7DE"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D13069E" w14:textId="77777777" w:rsidR="00BA7A81" w:rsidRPr="00BA7A81" w:rsidRDefault="00BA7A81" w:rsidP="00BA7A81">
            <w:r w:rsidRPr="00BA7A81">
              <w:t>Marriage and civil partnership</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4DF1B4A3"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4BAE158C"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2B993A4" w14:textId="77777777" w:rsidR="00BA7A81" w:rsidRPr="00BA7A81" w:rsidRDefault="00BA7A81" w:rsidP="00BA7A81">
            <w:r w:rsidRPr="00BA7A81">
              <w:rPr>
                <w:b/>
                <w:bCs/>
              </w:rPr>
              <w:t>Additional Consideration:</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5461EC2B" w14:textId="77777777" w:rsidR="00BA7A81" w:rsidRPr="00BA7A81" w:rsidRDefault="00BA7A81" w:rsidP="00BA7A81">
            <w:r w:rsidRPr="00BA7A81">
              <w:rPr>
                <w:rFonts w:ascii="Arial" w:hAnsi="Arial" w:cs="Arial"/>
              </w:rPr>
              <w:t> </w:t>
            </w:r>
            <w:r w:rsidRPr="00BA7A81">
              <w:t> </w:t>
            </w:r>
          </w:p>
        </w:tc>
      </w:tr>
      <w:tr w:rsidR="00BA7A81" w:rsidRPr="00BA7A81" w14:paraId="60B47719"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7D7339" w14:textId="77777777" w:rsidR="00BA7A81" w:rsidRPr="00BA7A81" w:rsidRDefault="00BA7A81" w:rsidP="00BA7A81">
            <w:r w:rsidRPr="00BA7A81">
              <w:t>Low income/low wage</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17BA49F8" w14:textId="77777777" w:rsidR="00BA7A81" w:rsidRPr="00BA7A81" w:rsidRDefault="00BA7A81" w:rsidP="00BA7A81">
            <w:r w:rsidRPr="00BA7A81">
              <w:t>N</w:t>
            </w:r>
            <w:r w:rsidRPr="00BA7A81">
              <w:rPr>
                <w:rFonts w:ascii="Arial" w:hAnsi="Arial" w:cs="Arial"/>
              </w:rPr>
              <w:t> </w:t>
            </w:r>
            <w:r w:rsidRPr="00BA7A81">
              <w:t> </w:t>
            </w:r>
          </w:p>
        </w:tc>
      </w:tr>
      <w:tr w:rsidR="00BA7A81" w:rsidRPr="00BA7A81" w14:paraId="44B91002" w14:textId="77777777" w:rsidTr="00BA7A81">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49E948" w14:textId="77777777" w:rsidR="00BA7A81" w:rsidRPr="00BA7A81" w:rsidRDefault="00BA7A81" w:rsidP="00BA7A81">
            <w:r w:rsidRPr="00BA7A81">
              <w:t>Care Leavers</w:t>
            </w:r>
            <w:r w:rsidRPr="00BA7A81">
              <w:rPr>
                <w:rFonts w:ascii="Arial" w:hAnsi="Arial" w:cs="Arial"/>
              </w:rPr>
              <w:t> </w:t>
            </w:r>
            <w:r w:rsidRPr="00BA7A81">
              <w:t> </w:t>
            </w:r>
          </w:p>
        </w:tc>
        <w:tc>
          <w:tcPr>
            <w:tcW w:w="2475" w:type="dxa"/>
            <w:tcBorders>
              <w:top w:val="single" w:sz="6" w:space="0" w:color="auto"/>
              <w:left w:val="single" w:sz="6" w:space="0" w:color="auto"/>
              <w:bottom w:val="single" w:sz="6" w:space="0" w:color="auto"/>
              <w:right w:val="single" w:sz="6" w:space="0" w:color="auto"/>
            </w:tcBorders>
            <w:hideMark/>
          </w:tcPr>
          <w:p w14:paraId="5C87118C" w14:textId="77777777" w:rsidR="00BA7A81" w:rsidRPr="00BA7A81" w:rsidRDefault="00BA7A81" w:rsidP="00BA7A81">
            <w:r w:rsidRPr="00BA7A81">
              <w:t>N</w:t>
            </w:r>
            <w:r w:rsidRPr="00BA7A81">
              <w:rPr>
                <w:rFonts w:ascii="Arial" w:hAnsi="Arial" w:cs="Arial"/>
              </w:rPr>
              <w:t> </w:t>
            </w:r>
            <w:r w:rsidRPr="00BA7A81">
              <w:t> </w:t>
            </w:r>
          </w:p>
        </w:tc>
      </w:tr>
    </w:tbl>
    <w:p w14:paraId="0AA80900" w14:textId="77777777" w:rsidR="00BA7A81" w:rsidRPr="00BA7A81" w:rsidRDefault="00BA7A81" w:rsidP="00BA7A81">
      <w:r w:rsidRPr="00BA7A81">
        <w:rPr>
          <w:rFonts w:ascii="Arial" w:hAnsi="Arial" w:cs="Arial"/>
        </w:rPr>
        <w:t> </w:t>
      </w:r>
      <w:r w:rsidRPr="00BA7A81">
        <w:t> </w:t>
      </w:r>
    </w:p>
    <w:p w14:paraId="6B6E0A88" w14:textId="77777777" w:rsidR="00BA7A81" w:rsidRPr="00BA7A81" w:rsidRDefault="00BA7A81" w:rsidP="00BA7A81">
      <w:r w:rsidRPr="00BA7A81">
        <w:rPr>
          <w:rFonts w:ascii="Arial" w:hAnsi="Arial" w:cs="Arial"/>
        </w:rPr>
        <w:t> </w:t>
      </w:r>
      <w:r w:rsidRPr="00BA7A81">
        <w:t> </w:t>
      </w:r>
    </w:p>
    <w:p w14:paraId="7796F2D2" w14:textId="77777777" w:rsidR="00BA7A81" w:rsidRPr="00BA7A81" w:rsidRDefault="00BA7A81" w:rsidP="00BA7A81">
      <w:pPr>
        <w:numPr>
          <w:ilvl w:val="0"/>
          <w:numId w:val="79"/>
        </w:numPr>
      </w:pPr>
      <w:r w:rsidRPr="00BA7A81">
        <w:rPr>
          <w:b/>
          <w:bCs/>
        </w:rPr>
        <w:t>How could the disproportionate negative impacts be mitigated or eliminated?</w:t>
      </w:r>
      <w:r w:rsidRPr="00BA7A81">
        <w:rPr>
          <w:rFonts w:ascii="Arial" w:hAnsi="Arial" w:cs="Arial"/>
        </w:rPr>
        <w:t> </w:t>
      </w:r>
      <w:r w:rsidRPr="00BA7A81">
        <w:t> </w:t>
      </w:r>
    </w:p>
    <w:p w14:paraId="74EE6662" w14:textId="77777777" w:rsidR="00BA7A81" w:rsidRPr="00BA7A81" w:rsidRDefault="00BA7A81" w:rsidP="00BA7A81">
      <w:r w:rsidRPr="00BA7A81">
        <w:rPr>
          <w:rFonts w:ascii="Arial" w:hAnsi="Arial" w:cs="Arial"/>
          <w:b/>
          <w:bCs/>
        </w:rPr>
        <w:t> </w:t>
      </w:r>
      <w:r w:rsidRPr="00BA7A81">
        <w:rPr>
          <w:rFonts w:ascii="Arial" w:hAnsi="Arial" w:cs="Arial"/>
        </w:rPr>
        <w:t> </w:t>
      </w:r>
      <w:r w:rsidRPr="00BA7A81">
        <w:t> </w:t>
      </w:r>
    </w:p>
    <w:p w14:paraId="78DAC6CB" w14:textId="77777777" w:rsidR="00BA7A81" w:rsidRPr="00BA7A81" w:rsidRDefault="00BA7A81" w:rsidP="00BA7A81">
      <w:r w:rsidRPr="00BA7A81">
        <w:t>N/A</w:t>
      </w:r>
      <w:r w:rsidRPr="00BA7A81">
        <w:rPr>
          <w:rFonts w:ascii="Arial" w:hAnsi="Arial" w:cs="Arial"/>
        </w:rPr>
        <w:t> </w:t>
      </w:r>
      <w:r w:rsidRPr="00BA7A81">
        <w:t> </w:t>
      </w:r>
    </w:p>
    <w:p w14:paraId="7C094A0F" w14:textId="77777777" w:rsidR="00BA7A81" w:rsidRPr="00BA7A81" w:rsidRDefault="00BA7A81" w:rsidP="00BA7A81">
      <w:r w:rsidRPr="00BA7A81">
        <w:t> </w:t>
      </w:r>
    </w:p>
    <w:p w14:paraId="0B6B2C72" w14:textId="77777777" w:rsidR="00BA7A81" w:rsidRPr="00BA7A81" w:rsidRDefault="00BA7A81" w:rsidP="00BA7A81">
      <w:r w:rsidRPr="00BA7A81">
        <w:t> </w:t>
      </w:r>
    </w:p>
    <w:p w14:paraId="2994C2CB" w14:textId="77777777" w:rsidR="00BA7A81" w:rsidRPr="00BA7A81" w:rsidRDefault="00BA7A81" w:rsidP="00BA7A81">
      <w:r w:rsidRPr="00BA7A81">
        <w:rPr>
          <w:b/>
          <w:bCs/>
        </w:rPr>
        <w:t>Section 3: Dependencies from other proposals</w:t>
      </w:r>
      <w:r w:rsidRPr="00BA7A81">
        <w:rPr>
          <w:rFonts w:ascii="Arial" w:hAnsi="Arial" w:cs="Arial"/>
          <w:b/>
          <w:bCs/>
        </w:rPr>
        <w:t>  </w:t>
      </w:r>
      <w:r w:rsidRPr="00BA7A81">
        <w:t> </w:t>
      </w:r>
    </w:p>
    <w:p w14:paraId="4B01B41F" w14:textId="77777777" w:rsidR="00BA7A81" w:rsidRPr="00BA7A81" w:rsidRDefault="00BA7A81" w:rsidP="00BA7A81">
      <w:r w:rsidRPr="00BA7A81">
        <w:rPr>
          <w:rFonts w:ascii="Arial" w:hAnsi="Arial" w:cs="Arial"/>
        </w:rPr>
        <w:t> </w:t>
      </w:r>
      <w:r w:rsidRPr="00BA7A81">
        <w:t> </w:t>
      </w:r>
    </w:p>
    <w:p w14:paraId="1B67E2F4" w14:textId="77777777" w:rsidR="00BA7A81" w:rsidRPr="00BA7A81" w:rsidRDefault="00BA7A81" w:rsidP="00BA7A81">
      <w:r w:rsidRPr="00BA7A81">
        <w:rPr>
          <w:b/>
          <w:bCs/>
        </w:rPr>
        <w:t>3.1</w:t>
      </w:r>
      <w:r w:rsidRPr="00BA7A81">
        <w:tab/>
      </w:r>
      <w:r w:rsidRPr="00BA7A81">
        <w:rPr>
          <w:b/>
          <w:bCs/>
        </w:rPr>
        <w:t>Please consider which other services would need to know about your proposal and the impacts you have identified. Identify below which services you have consulted, and any consequent additional equality impacts that have been identified.</w:t>
      </w:r>
      <w:r w:rsidRPr="00BA7A81">
        <w:rPr>
          <w:rFonts w:ascii="Arial" w:hAnsi="Arial" w:cs="Arial"/>
          <w:b/>
          <w:bCs/>
        </w:rPr>
        <w:t> </w:t>
      </w:r>
      <w:r w:rsidRPr="00BA7A81">
        <w:rPr>
          <w:rFonts w:ascii="Arial" w:hAnsi="Arial" w:cs="Arial"/>
        </w:rPr>
        <w:t> </w:t>
      </w:r>
      <w:r w:rsidRPr="00BA7A81">
        <w:t> </w:t>
      </w:r>
    </w:p>
    <w:p w14:paraId="7B7A6E5F" w14:textId="77777777" w:rsidR="00BA7A81" w:rsidRPr="00BA7A81" w:rsidRDefault="00BA7A81" w:rsidP="00BA7A81">
      <w:r w:rsidRPr="00BA7A81">
        <w:rPr>
          <w:rFonts w:ascii="Arial" w:hAnsi="Arial" w:cs="Arial"/>
        </w:rPr>
        <w:t> </w:t>
      </w:r>
      <w:r w:rsidRPr="00BA7A81">
        <w:t> </w:t>
      </w:r>
    </w:p>
    <w:p w14:paraId="22E93A82" w14:textId="77777777" w:rsidR="00BA7A81" w:rsidRPr="00BA7A81" w:rsidRDefault="00BA7A81" w:rsidP="00BA7A81">
      <w:r w:rsidRPr="00BA7A81">
        <w:rPr>
          <w:b/>
          <w:bCs/>
        </w:rPr>
        <w:lastRenderedPageBreak/>
        <w:t>The following Services and Partners are to be Informed or Consulted</w:t>
      </w:r>
      <w:r w:rsidRPr="00BA7A81">
        <w:rPr>
          <w:rFonts w:ascii="Arial" w:hAnsi="Arial" w:cs="Arial"/>
        </w:rPr>
        <w:t> </w:t>
      </w:r>
      <w:r w:rsidRPr="00BA7A81">
        <w:t> </w:t>
      </w:r>
    </w:p>
    <w:p w14:paraId="68765AC6" w14:textId="77777777" w:rsidR="00BA7A81" w:rsidRPr="00BA7A81" w:rsidRDefault="00BA7A81" w:rsidP="00BA7A81">
      <w:pPr>
        <w:numPr>
          <w:ilvl w:val="0"/>
          <w:numId w:val="80"/>
        </w:numPr>
      </w:pPr>
      <w:r w:rsidRPr="00BA7A81">
        <w:rPr>
          <w:b/>
          <w:bCs/>
        </w:rPr>
        <w:t>Children’s Social Care Teams</w:t>
      </w:r>
      <w:r w:rsidRPr="00BA7A81">
        <w:t xml:space="preserve"> – As the proposal directly affects children in care and foster carers, operational teams must be involved to ensure alignment with existing care planning and support processes.</w:t>
      </w:r>
      <w:r w:rsidRPr="00BA7A81">
        <w:rPr>
          <w:rFonts w:ascii="Arial" w:hAnsi="Arial" w:cs="Arial"/>
        </w:rPr>
        <w:t> </w:t>
      </w:r>
      <w:r w:rsidRPr="00BA7A81">
        <w:t> </w:t>
      </w:r>
    </w:p>
    <w:p w14:paraId="1F855E0F" w14:textId="77777777" w:rsidR="00BA7A81" w:rsidRPr="00BA7A81" w:rsidRDefault="00BA7A81" w:rsidP="00BA7A81">
      <w:pPr>
        <w:numPr>
          <w:ilvl w:val="0"/>
          <w:numId w:val="81"/>
        </w:numPr>
      </w:pPr>
      <w:r w:rsidRPr="00BA7A81">
        <w:rPr>
          <w:b/>
          <w:bCs/>
        </w:rPr>
        <w:t>CAMHS (Child and Adolescent Mental Health Services)</w:t>
      </w:r>
      <w:r w:rsidRPr="00BA7A81">
        <w:t xml:space="preserve"> – The proposal relies on timely access to mental health support. CAMHS must be consulted to co-design referral pathways and manage capacity.</w:t>
      </w:r>
      <w:r w:rsidRPr="00BA7A81">
        <w:rPr>
          <w:rFonts w:ascii="Arial" w:hAnsi="Arial" w:cs="Arial"/>
        </w:rPr>
        <w:t> </w:t>
      </w:r>
      <w:r w:rsidRPr="00BA7A81">
        <w:t> </w:t>
      </w:r>
    </w:p>
    <w:p w14:paraId="5A763027" w14:textId="77777777" w:rsidR="00BA7A81" w:rsidRPr="00BA7A81" w:rsidRDefault="00BA7A81" w:rsidP="00BA7A81">
      <w:pPr>
        <w:numPr>
          <w:ilvl w:val="0"/>
          <w:numId w:val="82"/>
        </w:numPr>
      </w:pPr>
      <w:r w:rsidRPr="00BA7A81">
        <w:rPr>
          <w:b/>
          <w:bCs/>
        </w:rPr>
        <w:t>Education Services</w:t>
      </w:r>
      <w:r w:rsidRPr="00BA7A81">
        <w:t xml:space="preserve"> – Placement stability affects school attendance and performance. Schools and education inclusion teams should be involved to ensure children’s educational needs are met.</w:t>
      </w:r>
      <w:r w:rsidRPr="00BA7A81">
        <w:rPr>
          <w:rFonts w:ascii="Arial" w:hAnsi="Arial" w:cs="Arial"/>
        </w:rPr>
        <w:t> </w:t>
      </w:r>
      <w:r w:rsidRPr="00BA7A81">
        <w:t> </w:t>
      </w:r>
    </w:p>
    <w:p w14:paraId="032225AF" w14:textId="77777777" w:rsidR="00BA7A81" w:rsidRPr="00BA7A81" w:rsidRDefault="00BA7A81" w:rsidP="00BA7A81">
      <w:pPr>
        <w:numPr>
          <w:ilvl w:val="0"/>
          <w:numId w:val="83"/>
        </w:numPr>
      </w:pPr>
      <w:r w:rsidRPr="00BA7A81">
        <w:rPr>
          <w:b/>
          <w:bCs/>
        </w:rPr>
        <w:t>Health Services</w:t>
      </w:r>
      <w:r w:rsidRPr="00BA7A81">
        <w:t xml:space="preserve"> – Children with neurodivergence or trauma-related needs may require specialist health input. Health partners should be engaged to ensure wraparound support is holistic.</w:t>
      </w:r>
      <w:r w:rsidRPr="00BA7A81">
        <w:rPr>
          <w:rFonts w:ascii="Arial" w:hAnsi="Arial" w:cs="Arial"/>
        </w:rPr>
        <w:t> </w:t>
      </w:r>
      <w:r w:rsidRPr="00BA7A81">
        <w:t> </w:t>
      </w:r>
    </w:p>
    <w:p w14:paraId="500C5210" w14:textId="77777777" w:rsidR="00BA7A81" w:rsidRPr="00BA7A81" w:rsidRDefault="00BA7A81" w:rsidP="00BA7A81">
      <w:pPr>
        <w:numPr>
          <w:ilvl w:val="0"/>
          <w:numId w:val="84"/>
        </w:numPr>
      </w:pPr>
      <w:r w:rsidRPr="00BA7A81">
        <w:rPr>
          <w:b/>
          <w:bCs/>
        </w:rPr>
        <w:t>Fostering Recruitment and Retention Teams</w:t>
      </w:r>
      <w:r w:rsidRPr="00BA7A81">
        <w:t xml:space="preserve"> – These teams will be central to implementing the enhanced support offer and ensuring carers are well-informed and supported.</w:t>
      </w:r>
      <w:r w:rsidRPr="00BA7A81">
        <w:rPr>
          <w:rFonts w:ascii="Arial" w:hAnsi="Arial" w:cs="Arial"/>
        </w:rPr>
        <w:t> </w:t>
      </w:r>
      <w:r w:rsidRPr="00BA7A81">
        <w:t> </w:t>
      </w:r>
    </w:p>
    <w:p w14:paraId="03B4FF18" w14:textId="77777777" w:rsidR="00BA7A81" w:rsidRPr="00BA7A81" w:rsidRDefault="00BA7A81" w:rsidP="00BA7A81">
      <w:pPr>
        <w:numPr>
          <w:ilvl w:val="0"/>
          <w:numId w:val="85"/>
        </w:numPr>
      </w:pPr>
      <w:r w:rsidRPr="00BA7A81">
        <w:rPr>
          <w:b/>
          <w:bCs/>
        </w:rPr>
        <w:t>Finance and Commissioning Teams</w:t>
      </w:r>
      <w:r w:rsidRPr="00BA7A81">
        <w:t xml:space="preserve"> – To monitor savings, costs, and ensure value for money.</w:t>
      </w:r>
      <w:r w:rsidRPr="00BA7A81">
        <w:rPr>
          <w:rFonts w:ascii="Arial" w:hAnsi="Arial" w:cs="Arial"/>
        </w:rPr>
        <w:t> </w:t>
      </w:r>
      <w:r w:rsidRPr="00BA7A81">
        <w:t> </w:t>
      </w:r>
    </w:p>
    <w:p w14:paraId="51AAE694" w14:textId="77777777" w:rsidR="00BA7A81" w:rsidRPr="00BA7A81" w:rsidRDefault="00BA7A81" w:rsidP="00BA7A81">
      <w:pPr>
        <w:numPr>
          <w:ilvl w:val="0"/>
          <w:numId w:val="86"/>
        </w:numPr>
      </w:pPr>
      <w:r w:rsidRPr="00BA7A81">
        <w:rPr>
          <w:b/>
          <w:bCs/>
        </w:rPr>
        <w:t>Equality, Diversity, and Inclusion (EDI) Leads</w:t>
      </w:r>
      <w:r w:rsidRPr="00BA7A81">
        <w:t xml:space="preserve"> – To review the proposal’s impact on protected groups and advise on inclusive practice.</w:t>
      </w:r>
      <w:r w:rsidRPr="00BA7A81">
        <w:rPr>
          <w:rFonts w:ascii="Arial" w:hAnsi="Arial" w:cs="Arial"/>
        </w:rPr>
        <w:t> </w:t>
      </w:r>
      <w:r w:rsidRPr="00BA7A81">
        <w:t> </w:t>
      </w:r>
    </w:p>
    <w:p w14:paraId="245C91B6" w14:textId="77777777" w:rsidR="00BA7A81" w:rsidRPr="00BA7A81" w:rsidRDefault="00BA7A81" w:rsidP="00BA7A81">
      <w:pPr>
        <w:numPr>
          <w:ilvl w:val="0"/>
          <w:numId w:val="87"/>
        </w:numPr>
      </w:pPr>
      <w:r w:rsidRPr="00BA7A81">
        <w:rPr>
          <w:b/>
          <w:bCs/>
        </w:rPr>
        <w:t>Policy and Performance Teams</w:t>
      </w:r>
      <w:r w:rsidRPr="00BA7A81">
        <w:t xml:space="preserve"> – To support monitoring of outcomes and ensure the proposal aligns with strategic priorities.</w:t>
      </w:r>
      <w:r w:rsidRPr="00BA7A81">
        <w:rPr>
          <w:rFonts w:ascii="Arial" w:hAnsi="Arial" w:cs="Arial"/>
        </w:rPr>
        <w:t> </w:t>
      </w:r>
      <w:r w:rsidRPr="00BA7A81">
        <w:t> </w:t>
      </w:r>
    </w:p>
    <w:p w14:paraId="0E4EB3B5" w14:textId="77777777" w:rsidR="00BA7A81" w:rsidRPr="00BA7A81" w:rsidRDefault="00BA7A81" w:rsidP="00BA7A81">
      <w:pPr>
        <w:numPr>
          <w:ilvl w:val="0"/>
          <w:numId w:val="88"/>
        </w:numPr>
      </w:pPr>
      <w:r w:rsidRPr="00BA7A81">
        <w:rPr>
          <w:b/>
          <w:bCs/>
        </w:rPr>
        <w:t>Partner Organisations</w:t>
      </w:r>
      <w:r w:rsidRPr="00BA7A81">
        <w:t xml:space="preserve"> – Including voluntary sector organisations working with children, families, and carers, who may offer additional support or advocacy.</w:t>
      </w:r>
      <w:r w:rsidRPr="00BA7A81">
        <w:rPr>
          <w:rFonts w:ascii="Arial" w:hAnsi="Arial" w:cs="Arial"/>
        </w:rPr>
        <w:t> </w:t>
      </w:r>
      <w:r w:rsidRPr="00BA7A81">
        <w:t> </w:t>
      </w:r>
    </w:p>
    <w:p w14:paraId="7C50F041" w14:textId="77777777" w:rsidR="00BA7A81" w:rsidRPr="00BA7A81" w:rsidRDefault="00BA7A81" w:rsidP="00BA7A81">
      <w:r w:rsidRPr="00BA7A81">
        <w:rPr>
          <w:rFonts w:ascii="Arial" w:hAnsi="Arial" w:cs="Arial"/>
        </w:rPr>
        <w:t> </w:t>
      </w:r>
      <w:r w:rsidRPr="00BA7A81">
        <w:t> </w:t>
      </w:r>
    </w:p>
    <w:p w14:paraId="481DF515" w14:textId="77777777" w:rsidR="00BA7A81" w:rsidRPr="00BA7A81" w:rsidRDefault="00BA7A81" w:rsidP="00BA7A81">
      <w:r w:rsidRPr="00BA7A81">
        <w:t>Given that multiple changes may be occurring across the Council and partner organisations, cumulative impacts should be considered. For example:</w:t>
      </w:r>
      <w:r w:rsidRPr="00BA7A81">
        <w:rPr>
          <w:rFonts w:ascii="Arial" w:hAnsi="Arial" w:cs="Arial"/>
        </w:rPr>
        <w:t> </w:t>
      </w:r>
      <w:r w:rsidRPr="00BA7A81">
        <w:t> </w:t>
      </w:r>
    </w:p>
    <w:p w14:paraId="4050100E" w14:textId="77777777" w:rsidR="00BA7A81" w:rsidRPr="00BA7A81" w:rsidRDefault="00BA7A81" w:rsidP="00BA7A81">
      <w:r w:rsidRPr="00BA7A81">
        <w:rPr>
          <w:rFonts w:ascii="Arial" w:hAnsi="Arial" w:cs="Arial"/>
        </w:rPr>
        <w:t> </w:t>
      </w:r>
      <w:r w:rsidRPr="00BA7A81">
        <w:t> </w:t>
      </w:r>
    </w:p>
    <w:p w14:paraId="5A84B25D" w14:textId="77777777" w:rsidR="00BA7A81" w:rsidRPr="00BA7A81" w:rsidRDefault="00BA7A81" w:rsidP="00BA7A81">
      <w:pPr>
        <w:numPr>
          <w:ilvl w:val="0"/>
          <w:numId w:val="89"/>
        </w:numPr>
      </w:pPr>
      <w:r w:rsidRPr="00BA7A81">
        <w:t>If CAMHS is undergoing service redesign or experiencing high demand, this may affect the success of the wraparound support.</w:t>
      </w:r>
      <w:r w:rsidRPr="00BA7A81">
        <w:rPr>
          <w:rFonts w:ascii="Arial" w:hAnsi="Arial" w:cs="Arial"/>
        </w:rPr>
        <w:t> </w:t>
      </w:r>
      <w:r w:rsidRPr="00BA7A81">
        <w:t> </w:t>
      </w:r>
    </w:p>
    <w:p w14:paraId="2FBB8C5A" w14:textId="77777777" w:rsidR="00BA7A81" w:rsidRPr="00BA7A81" w:rsidRDefault="00BA7A81" w:rsidP="00BA7A81">
      <w:pPr>
        <w:numPr>
          <w:ilvl w:val="0"/>
          <w:numId w:val="90"/>
        </w:numPr>
      </w:pPr>
      <w:r w:rsidRPr="00BA7A81">
        <w:t>Changes in education or housing services may also impact children in care and foster families.</w:t>
      </w:r>
      <w:r w:rsidRPr="00BA7A81">
        <w:rPr>
          <w:rFonts w:ascii="Arial" w:hAnsi="Arial" w:cs="Arial"/>
        </w:rPr>
        <w:t> </w:t>
      </w:r>
      <w:r w:rsidRPr="00BA7A81">
        <w:t> </w:t>
      </w:r>
    </w:p>
    <w:p w14:paraId="4904281E" w14:textId="77777777" w:rsidR="00BA7A81" w:rsidRPr="00BA7A81" w:rsidRDefault="00BA7A81" w:rsidP="00BA7A81">
      <w:r w:rsidRPr="00BA7A81">
        <w:rPr>
          <w:rFonts w:ascii="Arial" w:hAnsi="Arial" w:cs="Arial"/>
        </w:rPr>
        <w:t> </w:t>
      </w:r>
      <w:r w:rsidRPr="00BA7A81">
        <w:t> </w:t>
      </w:r>
    </w:p>
    <w:p w14:paraId="3F83F56B" w14:textId="77777777" w:rsidR="00BA7A81" w:rsidRPr="00BA7A81" w:rsidRDefault="00BA7A81" w:rsidP="00BA7A81">
      <w:r w:rsidRPr="00BA7A81">
        <w:t xml:space="preserve">At this stage, formal consultation has </w:t>
      </w:r>
      <w:r w:rsidRPr="00BA7A81">
        <w:rPr>
          <w:b/>
          <w:bCs/>
        </w:rPr>
        <w:t>not yet been completed</w:t>
      </w:r>
      <w:r w:rsidRPr="00BA7A81">
        <w:t xml:space="preserve">, but it is recommended that the above services and partners are engaged during the next phase of development. This will help identify any </w:t>
      </w:r>
      <w:r w:rsidRPr="00BA7A81">
        <w:rPr>
          <w:b/>
          <w:bCs/>
        </w:rPr>
        <w:t>additional equality impacts</w:t>
      </w:r>
      <w:r w:rsidRPr="00BA7A81">
        <w:t>, ensure joined-up working, and avoid unintended consequences.</w:t>
      </w:r>
      <w:r w:rsidRPr="00BA7A81">
        <w:rPr>
          <w:rFonts w:ascii="Arial" w:hAnsi="Arial" w:cs="Arial"/>
        </w:rPr>
        <w:t> </w:t>
      </w:r>
      <w:r w:rsidRPr="00BA7A81">
        <w:t> </w:t>
      </w:r>
    </w:p>
    <w:p w14:paraId="446AE0A3" w14:textId="77777777" w:rsidR="00BA7A81" w:rsidRPr="00BA7A81" w:rsidRDefault="00BA7A81" w:rsidP="00BA7A81">
      <w:r w:rsidRPr="00BA7A81">
        <w:rPr>
          <w:rFonts w:ascii="Arial" w:hAnsi="Arial" w:cs="Arial"/>
        </w:rPr>
        <w:t> </w:t>
      </w:r>
      <w:r w:rsidRPr="00BA7A81">
        <w:t> </w:t>
      </w:r>
    </w:p>
    <w:p w14:paraId="5338B417" w14:textId="77777777" w:rsidR="00BA7A81" w:rsidRPr="00BA7A81" w:rsidRDefault="00BA7A81" w:rsidP="00BA7A81">
      <w:r w:rsidRPr="00BA7A81">
        <w:lastRenderedPageBreak/>
        <w:t> </w:t>
      </w:r>
    </w:p>
    <w:p w14:paraId="4161BF41" w14:textId="77777777" w:rsidR="00BA7A81" w:rsidRPr="00BA7A81" w:rsidRDefault="00BA7A81" w:rsidP="00BA7A81">
      <w:r w:rsidRPr="00BA7A81">
        <w:rPr>
          <w:b/>
          <w:bCs/>
        </w:rPr>
        <w:t>Section 4: What evidence have you used?</w:t>
      </w:r>
      <w:r w:rsidRPr="00BA7A81">
        <w:rPr>
          <w:rFonts w:ascii="Arial" w:hAnsi="Arial" w:cs="Arial"/>
          <w:b/>
          <w:bCs/>
        </w:rPr>
        <w:t> </w:t>
      </w:r>
      <w:r w:rsidRPr="00BA7A81">
        <w:t> </w:t>
      </w:r>
    </w:p>
    <w:p w14:paraId="5DF305D7" w14:textId="77777777" w:rsidR="00BA7A81" w:rsidRPr="00BA7A81" w:rsidRDefault="00BA7A81" w:rsidP="00BA7A81">
      <w:r w:rsidRPr="00BA7A81">
        <w:rPr>
          <w:rFonts w:ascii="Arial" w:hAnsi="Arial" w:cs="Arial"/>
        </w:rPr>
        <w:t> </w:t>
      </w:r>
      <w:r w:rsidRPr="00BA7A81">
        <w:t> </w:t>
      </w:r>
    </w:p>
    <w:p w14:paraId="4F33F228" w14:textId="77777777" w:rsidR="00BA7A81" w:rsidRPr="00BA7A81" w:rsidRDefault="00BA7A81" w:rsidP="00BA7A81">
      <w:r w:rsidRPr="00BA7A81">
        <w:rPr>
          <w:b/>
          <w:bCs/>
        </w:rPr>
        <w:t>4.1</w:t>
      </w:r>
      <w:r w:rsidRPr="00BA7A81">
        <w:tab/>
      </w:r>
      <w:r w:rsidRPr="00BA7A81">
        <w:rPr>
          <w:b/>
          <w:bCs/>
        </w:rPr>
        <w:t>What evidence do you hold to back up this assessment?</w:t>
      </w:r>
      <w:r w:rsidRPr="00BA7A81">
        <w:rPr>
          <w:rFonts w:ascii="Arial" w:hAnsi="Arial" w:cs="Arial"/>
          <w:b/>
          <w:bCs/>
        </w:rPr>
        <w:t> </w:t>
      </w:r>
      <w:r w:rsidRPr="00BA7A81">
        <w:rPr>
          <w:rFonts w:ascii="Arial" w:hAnsi="Arial" w:cs="Arial"/>
        </w:rPr>
        <w:t> </w:t>
      </w:r>
      <w:r w:rsidRPr="00BA7A81">
        <w:t> </w:t>
      </w:r>
    </w:p>
    <w:p w14:paraId="16DDB556" w14:textId="77777777" w:rsidR="00BA7A81" w:rsidRPr="00BA7A81" w:rsidRDefault="00BA7A81" w:rsidP="00BA7A81">
      <w:r w:rsidRPr="00BA7A81">
        <w:rPr>
          <w:rFonts w:ascii="Arial" w:hAnsi="Arial" w:cs="Arial"/>
        </w:rPr>
        <w:t> </w:t>
      </w:r>
      <w:r w:rsidRPr="00BA7A81">
        <w:t> </w:t>
      </w:r>
    </w:p>
    <w:p w14:paraId="52825EAF" w14:textId="77777777" w:rsidR="00BA7A81" w:rsidRPr="00BA7A81" w:rsidRDefault="00BA7A81" w:rsidP="00BA7A81">
      <w:r w:rsidRPr="00BA7A81">
        <w:rPr>
          <w:b/>
          <w:bCs/>
        </w:rPr>
        <w:t>Placement Stability Data (January–June 2025)</w:t>
      </w:r>
      <w:r w:rsidRPr="00BA7A81">
        <w:rPr>
          <w:rFonts w:ascii="Arial" w:hAnsi="Arial" w:cs="Arial"/>
        </w:rPr>
        <w:t> </w:t>
      </w:r>
      <w:r w:rsidRPr="00BA7A81">
        <w:t> </w:t>
      </w:r>
    </w:p>
    <w:p w14:paraId="6E77537C" w14:textId="77777777" w:rsidR="00BA7A81" w:rsidRPr="00BA7A81" w:rsidRDefault="00BA7A81" w:rsidP="00BA7A81">
      <w:pPr>
        <w:numPr>
          <w:ilvl w:val="0"/>
          <w:numId w:val="91"/>
        </w:numPr>
      </w:pPr>
      <w:r w:rsidRPr="00BA7A81">
        <w:t>15 children moved from in-house fostering to Independent Fostering Agency (IFA) placements.</w:t>
      </w:r>
      <w:r w:rsidRPr="00BA7A81">
        <w:rPr>
          <w:rFonts w:ascii="Arial" w:hAnsi="Arial" w:cs="Arial"/>
        </w:rPr>
        <w:t> </w:t>
      </w:r>
      <w:r w:rsidRPr="00BA7A81">
        <w:t> </w:t>
      </w:r>
    </w:p>
    <w:p w14:paraId="72CABC2C" w14:textId="77777777" w:rsidR="00BA7A81" w:rsidRPr="00BA7A81" w:rsidRDefault="00BA7A81" w:rsidP="00BA7A81">
      <w:pPr>
        <w:numPr>
          <w:ilvl w:val="0"/>
          <w:numId w:val="92"/>
        </w:numPr>
      </w:pPr>
      <w:r w:rsidRPr="00BA7A81">
        <w:t>9 children moved from in-house fostering to external residential placements.</w:t>
      </w:r>
      <w:r w:rsidRPr="00BA7A81">
        <w:rPr>
          <w:rFonts w:ascii="Arial" w:hAnsi="Arial" w:cs="Arial"/>
        </w:rPr>
        <w:t> </w:t>
      </w:r>
      <w:r w:rsidRPr="00BA7A81">
        <w:t> </w:t>
      </w:r>
    </w:p>
    <w:p w14:paraId="66A1D533" w14:textId="77777777" w:rsidR="00BA7A81" w:rsidRPr="00BA7A81" w:rsidRDefault="00BA7A81" w:rsidP="00BA7A81">
      <w:pPr>
        <w:numPr>
          <w:ilvl w:val="0"/>
          <w:numId w:val="93"/>
        </w:numPr>
      </w:pPr>
      <w:r w:rsidRPr="00BA7A81">
        <w:t>8 of these moves to residential care were requested by carers due to the child’s behaviour.</w:t>
      </w:r>
      <w:r w:rsidRPr="00BA7A81">
        <w:rPr>
          <w:rFonts w:ascii="Arial" w:hAnsi="Arial" w:cs="Arial"/>
        </w:rPr>
        <w:t> </w:t>
      </w:r>
      <w:r w:rsidRPr="00BA7A81">
        <w:t> </w:t>
      </w:r>
    </w:p>
    <w:p w14:paraId="697CF10C" w14:textId="77777777" w:rsidR="00BA7A81" w:rsidRPr="00BA7A81" w:rsidRDefault="00BA7A81" w:rsidP="00BA7A81">
      <w:pPr>
        <w:numPr>
          <w:ilvl w:val="0"/>
          <w:numId w:val="94"/>
        </w:numPr>
      </w:pPr>
      <w:r w:rsidRPr="00BA7A81">
        <w:t>This highlights the need for enhanced support to prevent breakdowns and the disproportionate impact on children with behavioural or trauma-related needs.</w:t>
      </w:r>
      <w:r w:rsidRPr="00BA7A81">
        <w:rPr>
          <w:rFonts w:ascii="Arial" w:hAnsi="Arial" w:cs="Arial"/>
        </w:rPr>
        <w:t> </w:t>
      </w:r>
      <w:r w:rsidRPr="00BA7A81">
        <w:t> </w:t>
      </w:r>
    </w:p>
    <w:p w14:paraId="79384C4C" w14:textId="77777777" w:rsidR="00BA7A81" w:rsidRPr="00BA7A81" w:rsidRDefault="00BA7A81" w:rsidP="00BA7A81">
      <w:r w:rsidRPr="00BA7A81">
        <w:rPr>
          <w:rFonts w:ascii="Arial" w:hAnsi="Arial" w:cs="Arial"/>
        </w:rPr>
        <w:t> </w:t>
      </w:r>
      <w:r w:rsidRPr="00BA7A81">
        <w:t> </w:t>
      </w:r>
    </w:p>
    <w:p w14:paraId="7FD3F1DF" w14:textId="77777777" w:rsidR="00BA7A81" w:rsidRPr="00BA7A81" w:rsidRDefault="00BA7A81" w:rsidP="00BA7A81">
      <w:r w:rsidRPr="00BA7A81">
        <w:rPr>
          <w:b/>
          <w:bCs/>
        </w:rPr>
        <w:t>Comparative Performance Data</w:t>
      </w:r>
      <w:r w:rsidRPr="00BA7A81">
        <w:rPr>
          <w:rFonts w:ascii="Arial" w:hAnsi="Arial" w:cs="Arial"/>
        </w:rPr>
        <w:t> </w:t>
      </w:r>
      <w:r w:rsidRPr="00BA7A81">
        <w:t> </w:t>
      </w:r>
    </w:p>
    <w:p w14:paraId="00F2F85E" w14:textId="77777777" w:rsidR="00BA7A81" w:rsidRPr="00BA7A81" w:rsidRDefault="00BA7A81" w:rsidP="00BA7A81">
      <w:pPr>
        <w:numPr>
          <w:ilvl w:val="0"/>
          <w:numId w:val="95"/>
        </w:numPr>
      </w:pPr>
      <w:r w:rsidRPr="00BA7A81">
        <w:rPr>
          <w:b/>
          <w:bCs/>
        </w:rPr>
        <w:t>Short-term stability</w:t>
      </w:r>
      <w:r w:rsidRPr="00BA7A81">
        <w:t>: Bradford 7.9% vs. England average 9%.</w:t>
      </w:r>
      <w:r w:rsidRPr="00BA7A81">
        <w:rPr>
          <w:rFonts w:ascii="Arial" w:hAnsi="Arial" w:cs="Arial"/>
        </w:rPr>
        <w:t> </w:t>
      </w:r>
      <w:r w:rsidRPr="00BA7A81">
        <w:t> </w:t>
      </w:r>
    </w:p>
    <w:p w14:paraId="042EE779" w14:textId="77777777" w:rsidR="00BA7A81" w:rsidRPr="00BA7A81" w:rsidRDefault="00BA7A81" w:rsidP="00BA7A81">
      <w:pPr>
        <w:numPr>
          <w:ilvl w:val="0"/>
          <w:numId w:val="96"/>
        </w:numPr>
      </w:pPr>
      <w:r w:rsidRPr="00BA7A81">
        <w:rPr>
          <w:b/>
          <w:bCs/>
        </w:rPr>
        <w:t>Long-term stability</w:t>
      </w:r>
      <w:r w:rsidRPr="00BA7A81">
        <w:t>: Bradford 70.5% vs. England average 68.5%.</w:t>
      </w:r>
      <w:r w:rsidRPr="00BA7A81">
        <w:rPr>
          <w:rFonts w:ascii="Arial" w:hAnsi="Arial" w:cs="Arial"/>
        </w:rPr>
        <w:t> </w:t>
      </w:r>
      <w:r w:rsidRPr="00BA7A81">
        <w:t> </w:t>
      </w:r>
    </w:p>
    <w:p w14:paraId="1672BEB7" w14:textId="77777777" w:rsidR="00BA7A81" w:rsidRPr="00BA7A81" w:rsidRDefault="00BA7A81" w:rsidP="00BA7A81">
      <w:pPr>
        <w:numPr>
          <w:ilvl w:val="0"/>
          <w:numId w:val="97"/>
        </w:numPr>
      </w:pPr>
      <w:r w:rsidRPr="00BA7A81">
        <w:t>While Bradford performs well overall, the increasing number of moves to costly placements indicates pressure on the system and potential inequality in outcomes.</w:t>
      </w:r>
      <w:r w:rsidRPr="00BA7A81">
        <w:rPr>
          <w:rFonts w:ascii="Arial" w:hAnsi="Arial" w:cs="Arial"/>
        </w:rPr>
        <w:t> </w:t>
      </w:r>
      <w:r w:rsidRPr="00BA7A81">
        <w:t> </w:t>
      </w:r>
    </w:p>
    <w:p w14:paraId="4B0B2278" w14:textId="77777777" w:rsidR="00BA7A81" w:rsidRPr="00BA7A81" w:rsidRDefault="00BA7A81" w:rsidP="00BA7A81">
      <w:r w:rsidRPr="00BA7A81">
        <w:rPr>
          <w:rFonts w:ascii="Arial" w:hAnsi="Arial" w:cs="Arial"/>
        </w:rPr>
        <w:t> </w:t>
      </w:r>
      <w:r w:rsidRPr="00BA7A81">
        <w:t> </w:t>
      </w:r>
    </w:p>
    <w:p w14:paraId="053621B5" w14:textId="77777777" w:rsidR="00BA7A81" w:rsidRPr="00BA7A81" w:rsidRDefault="00BA7A81" w:rsidP="00BA7A81">
      <w:r w:rsidRPr="00BA7A81">
        <w:rPr>
          <w:b/>
          <w:bCs/>
        </w:rPr>
        <w:t>National Context</w:t>
      </w:r>
      <w:r w:rsidRPr="00BA7A81">
        <w:rPr>
          <w:rFonts w:ascii="Arial" w:hAnsi="Arial" w:cs="Arial"/>
        </w:rPr>
        <w:t> </w:t>
      </w:r>
      <w:r w:rsidRPr="00BA7A81">
        <w:t> </w:t>
      </w:r>
    </w:p>
    <w:p w14:paraId="08B7C6B8" w14:textId="77777777" w:rsidR="00BA7A81" w:rsidRPr="00BA7A81" w:rsidRDefault="00BA7A81" w:rsidP="00BA7A81">
      <w:pPr>
        <w:numPr>
          <w:ilvl w:val="0"/>
          <w:numId w:val="98"/>
        </w:numPr>
      </w:pPr>
      <w:r w:rsidRPr="00BA7A81">
        <w:t>The Fostering Network estimates a need for 5,000 more foster families in England, including 530 in Yorkshire and Humber.</w:t>
      </w:r>
      <w:r w:rsidRPr="00BA7A81">
        <w:rPr>
          <w:rFonts w:ascii="Arial" w:hAnsi="Arial" w:cs="Arial"/>
        </w:rPr>
        <w:t> </w:t>
      </w:r>
      <w:r w:rsidRPr="00BA7A81">
        <w:t> </w:t>
      </w:r>
    </w:p>
    <w:p w14:paraId="0D4F2989" w14:textId="77777777" w:rsidR="00BA7A81" w:rsidRPr="00BA7A81" w:rsidRDefault="00BA7A81" w:rsidP="00BA7A81">
      <w:pPr>
        <w:numPr>
          <w:ilvl w:val="0"/>
          <w:numId w:val="99"/>
        </w:numPr>
      </w:pPr>
      <w:r w:rsidRPr="00BA7A81">
        <w:t>This supports the urgency of improving recruitment and retention, especially for carers from underrepresented or low-income groups.</w:t>
      </w:r>
      <w:r w:rsidRPr="00BA7A81">
        <w:rPr>
          <w:rFonts w:ascii="Arial" w:hAnsi="Arial" w:cs="Arial"/>
        </w:rPr>
        <w:t> </w:t>
      </w:r>
      <w:r w:rsidRPr="00BA7A81">
        <w:t> </w:t>
      </w:r>
    </w:p>
    <w:p w14:paraId="30F91216" w14:textId="77777777" w:rsidR="00BA7A81" w:rsidRPr="00BA7A81" w:rsidRDefault="00BA7A81" w:rsidP="00BA7A81">
      <w:r w:rsidRPr="00BA7A81">
        <w:rPr>
          <w:rFonts w:ascii="Arial" w:hAnsi="Arial" w:cs="Arial"/>
        </w:rPr>
        <w:t> </w:t>
      </w:r>
      <w:r w:rsidRPr="00BA7A81">
        <w:t> </w:t>
      </w:r>
    </w:p>
    <w:p w14:paraId="5E379B00" w14:textId="77777777" w:rsidR="00BA7A81" w:rsidRPr="00BA7A81" w:rsidRDefault="00BA7A81" w:rsidP="00BA7A81">
      <w:r w:rsidRPr="00BA7A81">
        <w:rPr>
          <w:rFonts w:ascii="Arial" w:hAnsi="Arial" w:cs="Arial"/>
        </w:rPr>
        <w:t> </w:t>
      </w:r>
      <w:r w:rsidRPr="00BA7A81">
        <w:t> </w:t>
      </w:r>
    </w:p>
    <w:p w14:paraId="16423402" w14:textId="77777777" w:rsidR="00BA7A81" w:rsidRPr="00BA7A81" w:rsidRDefault="00BA7A81" w:rsidP="00BA7A81">
      <w:r w:rsidRPr="00BA7A81">
        <w:rPr>
          <w:b/>
          <w:bCs/>
        </w:rPr>
        <w:t>Feedback from Foster Carers</w:t>
      </w:r>
      <w:r w:rsidRPr="00BA7A81">
        <w:rPr>
          <w:rFonts w:ascii="Arial" w:hAnsi="Arial" w:cs="Arial"/>
        </w:rPr>
        <w:t> </w:t>
      </w:r>
      <w:r w:rsidRPr="00BA7A81">
        <w:t> </w:t>
      </w:r>
    </w:p>
    <w:p w14:paraId="04D1DE83" w14:textId="77777777" w:rsidR="00BA7A81" w:rsidRPr="00BA7A81" w:rsidRDefault="00BA7A81" w:rsidP="00BA7A81">
      <w:pPr>
        <w:numPr>
          <w:ilvl w:val="0"/>
          <w:numId w:val="100"/>
        </w:numPr>
      </w:pPr>
      <w:r w:rsidRPr="00BA7A81">
        <w:t>Carers report needing more support to manage trauma-related behaviours.</w:t>
      </w:r>
      <w:r w:rsidRPr="00BA7A81">
        <w:rPr>
          <w:rFonts w:ascii="Arial" w:hAnsi="Arial" w:cs="Arial"/>
        </w:rPr>
        <w:t> </w:t>
      </w:r>
      <w:r w:rsidRPr="00BA7A81">
        <w:t> </w:t>
      </w:r>
    </w:p>
    <w:p w14:paraId="0251FA65" w14:textId="77777777" w:rsidR="00BA7A81" w:rsidRPr="00BA7A81" w:rsidRDefault="00BA7A81" w:rsidP="00BA7A81">
      <w:pPr>
        <w:numPr>
          <w:ilvl w:val="0"/>
          <w:numId w:val="101"/>
        </w:numPr>
      </w:pPr>
      <w:r w:rsidRPr="00BA7A81">
        <w:t>Long CAMHS waiting lists, especially for neurodivergent children, contribute to placement instability.</w:t>
      </w:r>
      <w:r w:rsidRPr="00BA7A81">
        <w:rPr>
          <w:rFonts w:ascii="Arial" w:hAnsi="Arial" w:cs="Arial"/>
        </w:rPr>
        <w:t> </w:t>
      </w:r>
      <w:r w:rsidRPr="00BA7A81">
        <w:t> </w:t>
      </w:r>
    </w:p>
    <w:p w14:paraId="1DFFAE04" w14:textId="77777777" w:rsidR="00BA7A81" w:rsidRPr="00BA7A81" w:rsidRDefault="00BA7A81" w:rsidP="00BA7A81">
      <w:pPr>
        <w:numPr>
          <w:ilvl w:val="0"/>
          <w:numId w:val="102"/>
        </w:numPr>
      </w:pPr>
      <w:r w:rsidRPr="00BA7A81">
        <w:t>This evidences the disproportionate impact on children with disabilities and carers managing complex needs.</w:t>
      </w:r>
      <w:r w:rsidRPr="00BA7A81">
        <w:rPr>
          <w:rFonts w:ascii="Arial" w:hAnsi="Arial" w:cs="Arial"/>
        </w:rPr>
        <w:t> </w:t>
      </w:r>
      <w:r w:rsidRPr="00BA7A81">
        <w:t> </w:t>
      </w:r>
    </w:p>
    <w:p w14:paraId="74C38134" w14:textId="77777777" w:rsidR="00BA7A81" w:rsidRPr="00BA7A81" w:rsidRDefault="00BA7A81" w:rsidP="00BA7A81">
      <w:r w:rsidRPr="00BA7A81">
        <w:rPr>
          <w:rFonts w:ascii="Arial" w:hAnsi="Arial" w:cs="Arial"/>
        </w:rPr>
        <w:t> </w:t>
      </w:r>
      <w:r w:rsidRPr="00BA7A81">
        <w:t> </w:t>
      </w:r>
    </w:p>
    <w:p w14:paraId="0B40B01D" w14:textId="77777777" w:rsidR="00BA7A81" w:rsidRPr="00BA7A81" w:rsidRDefault="00BA7A81" w:rsidP="00BA7A81">
      <w:r w:rsidRPr="00BA7A81">
        <w:rPr>
          <w:rFonts w:ascii="Arial" w:hAnsi="Arial" w:cs="Arial"/>
        </w:rPr>
        <w:lastRenderedPageBreak/>
        <w:t> </w:t>
      </w:r>
      <w:r w:rsidRPr="00BA7A81">
        <w:t> </w:t>
      </w:r>
    </w:p>
    <w:p w14:paraId="4BB104B4" w14:textId="77777777" w:rsidR="00BA7A81" w:rsidRPr="00BA7A81" w:rsidRDefault="00BA7A81" w:rsidP="00BA7A81">
      <w:r w:rsidRPr="00BA7A81">
        <w:rPr>
          <w:b/>
          <w:bCs/>
        </w:rPr>
        <w:t>Strategic Financial Comments</w:t>
      </w:r>
      <w:r w:rsidRPr="00BA7A81">
        <w:rPr>
          <w:rFonts w:ascii="Arial" w:hAnsi="Arial" w:cs="Arial"/>
        </w:rPr>
        <w:t> </w:t>
      </w:r>
      <w:r w:rsidRPr="00BA7A81">
        <w:t> </w:t>
      </w:r>
    </w:p>
    <w:p w14:paraId="610E41C2" w14:textId="77777777" w:rsidR="00BA7A81" w:rsidRPr="00BA7A81" w:rsidRDefault="00BA7A81" w:rsidP="00BA7A81">
      <w:pPr>
        <w:numPr>
          <w:ilvl w:val="0"/>
          <w:numId w:val="103"/>
        </w:numPr>
      </w:pPr>
      <w:r w:rsidRPr="00BA7A81">
        <w:t>The Strategic Finance Manager confirms that the proposal aims to avoid higher-cost placements by increasing foster carer support and working with partner organisations to meet children's needs.</w:t>
      </w:r>
      <w:r w:rsidRPr="00BA7A81">
        <w:rPr>
          <w:rFonts w:ascii="Arial" w:hAnsi="Arial" w:cs="Arial"/>
        </w:rPr>
        <w:t> </w:t>
      </w:r>
      <w:r w:rsidRPr="00BA7A81">
        <w:t> </w:t>
      </w:r>
    </w:p>
    <w:p w14:paraId="7AFD9D8B" w14:textId="77777777" w:rsidR="00BA7A81" w:rsidRPr="00BA7A81" w:rsidRDefault="00BA7A81" w:rsidP="00BA7A81">
      <w:r w:rsidRPr="00BA7A81">
        <w:rPr>
          <w:rFonts w:ascii="Arial" w:hAnsi="Arial" w:cs="Arial"/>
        </w:rPr>
        <w:t> </w:t>
      </w:r>
      <w:r w:rsidRPr="00BA7A81">
        <w:t> </w:t>
      </w:r>
    </w:p>
    <w:p w14:paraId="6E91D72D" w14:textId="77777777" w:rsidR="00BA7A81" w:rsidRPr="00BA7A81" w:rsidRDefault="00BA7A81" w:rsidP="00BA7A81">
      <w:r w:rsidRPr="00BA7A81">
        <w:rPr>
          <w:b/>
          <w:bCs/>
        </w:rPr>
        <w:t>Business Case Objectives</w:t>
      </w:r>
      <w:r w:rsidRPr="00BA7A81">
        <w:rPr>
          <w:rFonts w:ascii="Arial" w:hAnsi="Arial" w:cs="Arial"/>
        </w:rPr>
        <w:t> </w:t>
      </w:r>
      <w:r w:rsidRPr="00BA7A81">
        <w:t> </w:t>
      </w:r>
    </w:p>
    <w:p w14:paraId="6BF8D8F3" w14:textId="77777777" w:rsidR="00BA7A81" w:rsidRPr="00BA7A81" w:rsidRDefault="00BA7A81" w:rsidP="00BA7A81">
      <w:pPr>
        <w:numPr>
          <w:ilvl w:val="0"/>
          <w:numId w:val="104"/>
        </w:numPr>
      </w:pPr>
      <w:r w:rsidRPr="00BA7A81">
        <w:t>The proposal includes developing an evidence-based model, improving data use to identify children at risk, and creating pathways to CAMHS.</w:t>
      </w:r>
      <w:r w:rsidRPr="00BA7A81">
        <w:rPr>
          <w:rFonts w:ascii="Arial" w:hAnsi="Arial" w:cs="Arial"/>
        </w:rPr>
        <w:t> </w:t>
      </w:r>
      <w:r w:rsidRPr="00BA7A81">
        <w:t> </w:t>
      </w:r>
    </w:p>
    <w:p w14:paraId="44A7C901" w14:textId="77777777" w:rsidR="00BA7A81" w:rsidRPr="00BA7A81" w:rsidRDefault="00BA7A81" w:rsidP="00BA7A81">
      <w:pPr>
        <w:numPr>
          <w:ilvl w:val="0"/>
          <w:numId w:val="105"/>
        </w:numPr>
      </w:pPr>
      <w:r w:rsidRPr="00BA7A81">
        <w:t>These actions are directly linked to mitigating risks for protected groups and improving equality of opportunity.</w:t>
      </w:r>
      <w:r w:rsidRPr="00BA7A81">
        <w:rPr>
          <w:rFonts w:ascii="Arial" w:hAnsi="Arial" w:cs="Arial"/>
        </w:rPr>
        <w:t> </w:t>
      </w:r>
      <w:r w:rsidRPr="00BA7A81">
        <w:t> </w:t>
      </w:r>
    </w:p>
    <w:p w14:paraId="73D70666" w14:textId="77777777" w:rsidR="00BA7A81" w:rsidRPr="00BA7A81" w:rsidRDefault="00BA7A81" w:rsidP="00BA7A81">
      <w:r w:rsidRPr="00BA7A81">
        <w:rPr>
          <w:rFonts w:ascii="Arial" w:hAnsi="Arial" w:cs="Arial"/>
        </w:rPr>
        <w:t>  </w:t>
      </w:r>
      <w:r w:rsidRPr="00BA7A81">
        <w:t> </w:t>
      </w:r>
    </w:p>
    <w:p w14:paraId="1B1D6B7F" w14:textId="77777777" w:rsidR="00BA7A81" w:rsidRPr="00BA7A81" w:rsidRDefault="00BA7A81" w:rsidP="00BA7A81">
      <w:r w:rsidRPr="00BA7A81">
        <w:rPr>
          <w:rFonts w:ascii="Arial" w:hAnsi="Arial" w:cs="Arial"/>
        </w:rPr>
        <w:t> </w:t>
      </w:r>
      <w:r w:rsidRPr="00BA7A81">
        <w:t> </w:t>
      </w:r>
    </w:p>
    <w:p w14:paraId="52B1A51A" w14:textId="77777777" w:rsidR="00BA7A81" w:rsidRPr="00BA7A81" w:rsidRDefault="00BA7A81" w:rsidP="00BA7A81">
      <w:r w:rsidRPr="00BA7A81">
        <w:rPr>
          <w:b/>
          <w:bCs/>
        </w:rPr>
        <w:t>4.2</w:t>
      </w:r>
      <w:r w:rsidRPr="00BA7A81">
        <w:tab/>
      </w:r>
      <w:r w:rsidRPr="00BA7A81">
        <w:rPr>
          <w:b/>
          <w:bCs/>
        </w:rPr>
        <w:t>Do you need further evidence?</w:t>
      </w:r>
      <w:r w:rsidRPr="00BA7A81">
        <w:rPr>
          <w:rFonts w:ascii="Arial" w:hAnsi="Arial" w:cs="Arial"/>
        </w:rPr>
        <w:t> </w:t>
      </w:r>
      <w:r w:rsidRPr="00BA7A81">
        <w:t> </w:t>
      </w:r>
    </w:p>
    <w:p w14:paraId="0417B89B" w14:textId="77777777" w:rsidR="00BA7A81" w:rsidRPr="00BA7A81" w:rsidRDefault="00BA7A81" w:rsidP="00BA7A81">
      <w:r w:rsidRPr="00BA7A81">
        <w:rPr>
          <w:rFonts w:ascii="Arial" w:hAnsi="Arial" w:cs="Arial"/>
        </w:rPr>
        <w:t> </w:t>
      </w:r>
      <w:r w:rsidRPr="00BA7A81">
        <w:t> </w:t>
      </w:r>
    </w:p>
    <w:p w14:paraId="1D11C3D7" w14:textId="77777777" w:rsidR="00BA7A81" w:rsidRPr="00BA7A81" w:rsidRDefault="00BA7A81" w:rsidP="00BA7A81">
      <w:r w:rsidRPr="00BA7A81">
        <w:rPr>
          <w:rFonts w:ascii="Arial" w:hAnsi="Arial" w:cs="Arial"/>
        </w:rPr>
        <w:t> </w:t>
      </w:r>
      <w:r w:rsidRPr="00BA7A81">
        <w:rPr>
          <w:b/>
          <w:bCs/>
        </w:rPr>
        <w:t>Lived Experience of Foster Carers</w:t>
      </w:r>
      <w:r w:rsidRPr="00BA7A81">
        <w:rPr>
          <w:rFonts w:ascii="Arial" w:hAnsi="Arial" w:cs="Arial"/>
        </w:rPr>
        <w:t> </w:t>
      </w:r>
      <w:r w:rsidRPr="00BA7A81">
        <w:t> </w:t>
      </w:r>
    </w:p>
    <w:p w14:paraId="4D92C50E" w14:textId="77777777" w:rsidR="00BA7A81" w:rsidRPr="00BA7A81" w:rsidRDefault="00BA7A81" w:rsidP="00BA7A81">
      <w:pPr>
        <w:numPr>
          <w:ilvl w:val="0"/>
          <w:numId w:val="106"/>
        </w:numPr>
      </w:pPr>
      <w:r w:rsidRPr="00BA7A81">
        <w:t>No direct consultation has yet taken place with foster carers, especially those from diverse backgrounds (e.g. ethnic minorities, LGBTQ+, carers with disabilities).</w:t>
      </w:r>
      <w:r w:rsidRPr="00BA7A81">
        <w:rPr>
          <w:rFonts w:ascii="Arial" w:hAnsi="Arial" w:cs="Arial"/>
        </w:rPr>
        <w:t> </w:t>
      </w:r>
      <w:r w:rsidRPr="00BA7A81">
        <w:t> </w:t>
      </w:r>
    </w:p>
    <w:p w14:paraId="129E7B89" w14:textId="77777777" w:rsidR="00BA7A81" w:rsidRPr="00BA7A81" w:rsidRDefault="00BA7A81" w:rsidP="00BA7A81">
      <w:pPr>
        <w:numPr>
          <w:ilvl w:val="0"/>
          <w:numId w:val="107"/>
        </w:numPr>
      </w:pPr>
      <w:r w:rsidRPr="00BA7A81">
        <w:t>Their views are essential to understand barriers, support needs, and potential unintended impacts.</w:t>
      </w:r>
      <w:r w:rsidRPr="00BA7A81">
        <w:rPr>
          <w:rFonts w:ascii="Arial" w:hAnsi="Arial" w:cs="Arial"/>
        </w:rPr>
        <w:t> </w:t>
      </w:r>
      <w:r w:rsidRPr="00BA7A81">
        <w:t> </w:t>
      </w:r>
    </w:p>
    <w:p w14:paraId="64F5FB41" w14:textId="77777777" w:rsidR="00BA7A81" w:rsidRPr="00BA7A81" w:rsidRDefault="00BA7A81" w:rsidP="00BA7A81">
      <w:r w:rsidRPr="00BA7A81">
        <w:rPr>
          <w:rFonts w:ascii="Arial" w:hAnsi="Arial" w:cs="Arial"/>
        </w:rPr>
        <w:t> </w:t>
      </w:r>
      <w:r w:rsidRPr="00BA7A81">
        <w:t> </w:t>
      </w:r>
    </w:p>
    <w:p w14:paraId="4BB4C734" w14:textId="77777777" w:rsidR="00BA7A81" w:rsidRPr="00BA7A81" w:rsidRDefault="00BA7A81" w:rsidP="00BA7A81">
      <w:r w:rsidRPr="00BA7A81">
        <w:rPr>
          <w:b/>
          <w:bCs/>
        </w:rPr>
        <w:t>Children and Young People in Care</w:t>
      </w:r>
      <w:r w:rsidRPr="00BA7A81">
        <w:rPr>
          <w:rFonts w:ascii="Arial" w:hAnsi="Arial" w:cs="Arial"/>
        </w:rPr>
        <w:t> </w:t>
      </w:r>
      <w:r w:rsidRPr="00BA7A81">
        <w:t> </w:t>
      </w:r>
    </w:p>
    <w:p w14:paraId="714AE084" w14:textId="77777777" w:rsidR="00BA7A81" w:rsidRPr="00BA7A81" w:rsidRDefault="00BA7A81" w:rsidP="00BA7A81">
      <w:pPr>
        <w:numPr>
          <w:ilvl w:val="0"/>
          <w:numId w:val="108"/>
        </w:numPr>
      </w:pPr>
      <w:r w:rsidRPr="00BA7A81">
        <w:t>The proposal affects children directly, but their voices have not yet been captured.</w:t>
      </w:r>
      <w:r w:rsidRPr="00BA7A81">
        <w:rPr>
          <w:rFonts w:ascii="Arial" w:hAnsi="Arial" w:cs="Arial"/>
        </w:rPr>
        <w:t> </w:t>
      </w:r>
      <w:r w:rsidRPr="00BA7A81">
        <w:t> </w:t>
      </w:r>
    </w:p>
    <w:p w14:paraId="609424DB" w14:textId="77777777" w:rsidR="00BA7A81" w:rsidRPr="00BA7A81" w:rsidRDefault="00BA7A81" w:rsidP="00BA7A81">
      <w:pPr>
        <w:numPr>
          <w:ilvl w:val="0"/>
          <w:numId w:val="109"/>
        </w:numPr>
      </w:pPr>
      <w:r w:rsidRPr="00BA7A81">
        <w:t>Engagement with children and care leavers would help assess how support can be tailored to meet their needs and protect their rights.</w:t>
      </w:r>
      <w:r w:rsidRPr="00BA7A81">
        <w:rPr>
          <w:rFonts w:ascii="Arial" w:hAnsi="Arial" w:cs="Arial"/>
        </w:rPr>
        <w:t> </w:t>
      </w:r>
      <w:r w:rsidRPr="00BA7A81">
        <w:t> </w:t>
      </w:r>
    </w:p>
    <w:p w14:paraId="2E56DDF8" w14:textId="77777777" w:rsidR="00BA7A81" w:rsidRPr="00BA7A81" w:rsidRDefault="00BA7A81" w:rsidP="00BA7A81">
      <w:r w:rsidRPr="00BA7A81">
        <w:rPr>
          <w:rFonts w:ascii="Arial" w:hAnsi="Arial" w:cs="Arial"/>
        </w:rPr>
        <w:t> </w:t>
      </w:r>
      <w:r w:rsidRPr="00BA7A81">
        <w:t> </w:t>
      </w:r>
    </w:p>
    <w:p w14:paraId="558E48F6" w14:textId="77777777" w:rsidR="00BA7A81" w:rsidRPr="00BA7A81" w:rsidRDefault="00BA7A81" w:rsidP="00BA7A81">
      <w:r w:rsidRPr="00BA7A81">
        <w:rPr>
          <w:rFonts w:ascii="Arial" w:hAnsi="Arial" w:cs="Arial"/>
        </w:rPr>
        <w:t> </w:t>
      </w:r>
      <w:r w:rsidRPr="00BA7A81">
        <w:t> </w:t>
      </w:r>
    </w:p>
    <w:p w14:paraId="4E91E55A" w14:textId="77777777" w:rsidR="00BA7A81" w:rsidRPr="00BA7A81" w:rsidRDefault="00BA7A81" w:rsidP="00BA7A81">
      <w:r w:rsidRPr="00BA7A81">
        <w:rPr>
          <w:b/>
          <w:bCs/>
        </w:rPr>
        <w:t>Partner Services</w:t>
      </w:r>
      <w:r w:rsidRPr="00BA7A81">
        <w:rPr>
          <w:rFonts w:ascii="Arial" w:hAnsi="Arial" w:cs="Arial"/>
        </w:rPr>
        <w:t> </w:t>
      </w:r>
      <w:r w:rsidRPr="00BA7A81">
        <w:t> </w:t>
      </w:r>
    </w:p>
    <w:p w14:paraId="4E187B52" w14:textId="77777777" w:rsidR="00BA7A81" w:rsidRPr="00BA7A81" w:rsidRDefault="00BA7A81" w:rsidP="00BA7A81">
      <w:pPr>
        <w:numPr>
          <w:ilvl w:val="0"/>
          <w:numId w:val="110"/>
        </w:numPr>
      </w:pPr>
      <w:r w:rsidRPr="00BA7A81">
        <w:t>CAMHS, education, and health services are key to the success of the wraparound model.</w:t>
      </w:r>
      <w:r w:rsidRPr="00BA7A81">
        <w:rPr>
          <w:rFonts w:ascii="Arial" w:hAnsi="Arial" w:cs="Arial"/>
        </w:rPr>
        <w:t> </w:t>
      </w:r>
      <w:r w:rsidRPr="00BA7A81">
        <w:t> </w:t>
      </w:r>
    </w:p>
    <w:p w14:paraId="1C3FD986" w14:textId="77777777" w:rsidR="00BA7A81" w:rsidRPr="00BA7A81" w:rsidRDefault="00BA7A81" w:rsidP="00BA7A81">
      <w:pPr>
        <w:numPr>
          <w:ilvl w:val="0"/>
          <w:numId w:val="111"/>
        </w:numPr>
      </w:pPr>
      <w:r w:rsidRPr="00BA7A81">
        <w:t>Their capacity, readiness, and potential impacts on their service users need to be explored.</w:t>
      </w:r>
      <w:r w:rsidRPr="00BA7A81">
        <w:rPr>
          <w:rFonts w:ascii="Arial" w:hAnsi="Arial" w:cs="Arial"/>
        </w:rPr>
        <w:t> </w:t>
      </w:r>
      <w:r w:rsidRPr="00BA7A81">
        <w:t> </w:t>
      </w:r>
    </w:p>
    <w:p w14:paraId="5888B043" w14:textId="77777777" w:rsidR="00BA7A81" w:rsidRPr="00BA7A81" w:rsidRDefault="00BA7A81" w:rsidP="00BA7A81">
      <w:r w:rsidRPr="00BA7A81">
        <w:rPr>
          <w:rFonts w:ascii="Arial" w:hAnsi="Arial" w:cs="Arial"/>
        </w:rPr>
        <w:t> </w:t>
      </w:r>
      <w:r w:rsidRPr="00BA7A81">
        <w:t> </w:t>
      </w:r>
    </w:p>
    <w:p w14:paraId="0EDED83A" w14:textId="77777777" w:rsidR="00BA7A81" w:rsidRPr="00BA7A81" w:rsidRDefault="00BA7A81" w:rsidP="00BA7A81">
      <w:r w:rsidRPr="00BA7A81">
        <w:rPr>
          <w:b/>
          <w:bCs/>
        </w:rPr>
        <w:t>Equality Monitoring Data</w:t>
      </w:r>
      <w:r w:rsidRPr="00BA7A81">
        <w:rPr>
          <w:rFonts w:ascii="Arial" w:hAnsi="Arial" w:cs="Arial"/>
        </w:rPr>
        <w:t> </w:t>
      </w:r>
      <w:r w:rsidRPr="00BA7A81">
        <w:t> </w:t>
      </w:r>
    </w:p>
    <w:p w14:paraId="1619F367" w14:textId="77777777" w:rsidR="00BA7A81" w:rsidRPr="00BA7A81" w:rsidRDefault="00BA7A81" w:rsidP="00BA7A81">
      <w:pPr>
        <w:numPr>
          <w:ilvl w:val="0"/>
          <w:numId w:val="112"/>
        </w:numPr>
      </w:pPr>
      <w:r w:rsidRPr="00BA7A81">
        <w:lastRenderedPageBreak/>
        <w:t>While some data is provided (e.g. placement moves), there is limited breakdown by protected characteristics such as race, disability, or sexual orientation.</w:t>
      </w:r>
      <w:r w:rsidRPr="00BA7A81">
        <w:rPr>
          <w:rFonts w:ascii="Arial" w:hAnsi="Arial" w:cs="Arial"/>
        </w:rPr>
        <w:t> </w:t>
      </w:r>
      <w:r w:rsidRPr="00BA7A81">
        <w:t> </w:t>
      </w:r>
    </w:p>
    <w:p w14:paraId="7C9B7115" w14:textId="77777777" w:rsidR="00BA7A81" w:rsidRPr="00BA7A81" w:rsidRDefault="00BA7A81" w:rsidP="00BA7A81">
      <w:pPr>
        <w:numPr>
          <w:ilvl w:val="0"/>
          <w:numId w:val="113"/>
        </w:numPr>
      </w:pPr>
      <w:r w:rsidRPr="00BA7A81">
        <w:t>More granular data would help identify any existing disparities and monitor future outcomes.</w:t>
      </w:r>
      <w:r w:rsidRPr="00BA7A81">
        <w:rPr>
          <w:rFonts w:ascii="Arial" w:hAnsi="Arial" w:cs="Arial"/>
        </w:rPr>
        <w:t> </w:t>
      </w:r>
      <w:r w:rsidRPr="00BA7A81">
        <w:t> </w:t>
      </w:r>
    </w:p>
    <w:p w14:paraId="724E3B72" w14:textId="77777777" w:rsidR="00BA7A81" w:rsidRPr="00BA7A81" w:rsidRDefault="00BA7A81" w:rsidP="00BA7A81">
      <w:r w:rsidRPr="00BA7A81">
        <w:rPr>
          <w:rFonts w:ascii="Arial" w:hAnsi="Arial" w:cs="Arial"/>
        </w:rPr>
        <w:t> </w:t>
      </w:r>
      <w:r w:rsidRPr="00BA7A81">
        <w:t> </w:t>
      </w:r>
    </w:p>
    <w:p w14:paraId="3E4B7854" w14:textId="77777777" w:rsidR="00BA7A81" w:rsidRPr="00BA7A81" w:rsidRDefault="00BA7A81" w:rsidP="00BA7A81">
      <w:r w:rsidRPr="00BA7A81">
        <w:rPr>
          <w:b/>
          <w:bCs/>
        </w:rPr>
        <w:t>Cumulative Impact Across Council Services</w:t>
      </w:r>
      <w:r w:rsidRPr="00BA7A81">
        <w:rPr>
          <w:rFonts w:ascii="Arial" w:hAnsi="Arial" w:cs="Arial"/>
        </w:rPr>
        <w:t> </w:t>
      </w:r>
      <w:r w:rsidRPr="00BA7A81">
        <w:t> </w:t>
      </w:r>
    </w:p>
    <w:p w14:paraId="7054085A" w14:textId="77777777" w:rsidR="00BA7A81" w:rsidRPr="00BA7A81" w:rsidRDefault="00BA7A81" w:rsidP="00BA7A81">
      <w:pPr>
        <w:numPr>
          <w:ilvl w:val="0"/>
          <w:numId w:val="114"/>
        </w:numPr>
      </w:pPr>
      <w:r w:rsidRPr="00BA7A81">
        <w:t>The proposal may interact with other changes in children’s services, education, or health.</w:t>
      </w:r>
      <w:r w:rsidRPr="00BA7A81">
        <w:rPr>
          <w:rFonts w:ascii="Arial" w:hAnsi="Arial" w:cs="Arial"/>
        </w:rPr>
        <w:t> </w:t>
      </w:r>
      <w:r w:rsidRPr="00BA7A81">
        <w:t> </w:t>
      </w:r>
    </w:p>
    <w:p w14:paraId="62D15CBB" w14:textId="77777777" w:rsidR="00BA7A81" w:rsidRPr="00BA7A81" w:rsidRDefault="00BA7A81" w:rsidP="00BA7A81">
      <w:pPr>
        <w:numPr>
          <w:ilvl w:val="0"/>
          <w:numId w:val="115"/>
        </w:numPr>
      </w:pPr>
      <w:r w:rsidRPr="00BA7A81">
        <w:t>A wider review of concurrent service changes is needed to assess cumulative impacts on vulnerable groups.</w:t>
      </w:r>
      <w:r w:rsidRPr="00BA7A81">
        <w:rPr>
          <w:rFonts w:ascii="Arial" w:hAnsi="Arial" w:cs="Arial"/>
        </w:rPr>
        <w:t> </w:t>
      </w:r>
      <w:r w:rsidRPr="00BA7A81">
        <w:t> </w:t>
      </w:r>
    </w:p>
    <w:p w14:paraId="14DF4B7A" w14:textId="77777777" w:rsidR="00BA7A81" w:rsidRPr="00BA7A81" w:rsidRDefault="00BA7A81" w:rsidP="00BA7A81">
      <w:r w:rsidRPr="00BA7A81">
        <w:rPr>
          <w:rFonts w:ascii="Arial" w:hAnsi="Arial" w:cs="Arial"/>
        </w:rPr>
        <w:t> </w:t>
      </w:r>
      <w:r w:rsidRPr="00BA7A81">
        <w:t> </w:t>
      </w:r>
    </w:p>
    <w:p w14:paraId="555F3D1E" w14:textId="77777777" w:rsidR="00BA7A81" w:rsidRPr="00BA7A81" w:rsidRDefault="00BA7A81" w:rsidP="00BA7A81">
      <w:r w:rsidRPr="00BA7A81">
        <w:t>To fill these gaps, the following actions would need to be taken to in account during planning phases:</w:t>
      </w:r>
      <w:r w:rsidRPr="00BA7A81">
        <w:rPr>
          <w:rFonts w:ascii="Arial" w:hAnsi="Arial" w:cs="Arial"/>
        </w:rPr>
        <w:t> </w:t>
      </w:r>
      <w:r w:rsidRPr="00BA7A81">
        <w:t> </w:t>
      </w:r>
    </w:p>
    <w:p w14:paraId="41B891C6" w14:textId="77777777" w:rsidR="00BA7A81" w:rsidRPr="00BA7A81" w:rsidRDefault="00BA7A81" w:rsidP="00BA7A81">
      <w:r w:rsidRPr="00BA7A81">
        <w:rPr>
          <w:rFonts w:ascii="Arial" w:hAnsi="Arial" w:cs="Arial"/>
        </w:rPr>
        <w:t> </w:t>
      </w:r>
      <w:r w:rsidRPr="00BA7A81">
        <w:t> </w:t>
      </w:r>
    </w:p>
    <w:p w14:paraId="60BD25A8" w14:textId="77777777" w:rsidR="00BA7A81" w:rsidRPr="00BA7A81" w:rsidRDefault="00BA7A81" w:rsidP="00BA7A81">
      <w:pPr>
        <w:numPr>
          <w:ilvl w:val="0"/>
          <w:numId w:val="116"/>
        </w:numPr>
      </w:pPr>
      <w:r w:rsidRPr="00BA7A81">
        <w:rPr>
          <w:b/>
          <w:bCs/>
        </w:rPr>
        <w:t>Consultation</w:t>
      </w:r>
      <w:r w:rsidRPr="00BA7A81">
        <w:t xml:space="preserve"> with foster carers, children in care, and care leavers.</w:t>
      </w:r>
      <w:r w:rsidRPr="00BA7A81">
        <w:rPr>
          <w:rFonts w:ascii="Arial" w:hAnsi="Arial" w:cs="Arial"/>
        </w:rPr>
        <w:t> </w:t>
      </w:r>
      <w:r w:rsidRPr="00BA7A81">
        <w:t> </w:t>
      </w:r>
    </w:p>
    <w:p w14:paraId="535A77DF" w14:textId="77777777" w:rsidR="00BA7A81" w:rsidRPr="00BA7A81" w:rsidRDefault="00BA7A81" w:rsidP="00BA7A81">
      <w:pPr>
        <w:numPr>
          <w:ilvl w:val="0"/>
          <w:numId w:val="117"/>
        </w:numPr>
      </w:pPr>
      <w:r w:rsidRPr="00BA7A81">
        <w:rPr>
          <w:b/>
          <w:bCs/>
        </w:rPr>
        <w:t>Engagement</w:t>
      </w:r>
      <w:r w:rsidRPr="00BA7A81">
        <w:t xml:space="preserve"> with CAMHS, education, and health partners.</w:t>
      </w:r>
      <w:r w:rsidRPr="00BA7A81">
        <w:rPr>
          <w:rFonts w:ascii="Arial" w:hAnsi="Arial" w:cs="Arial"/>
        </w:rPr>
        <w:t> </w:t>
      </w:r>
      <w:r w:rsidRPr="00BA7A81">
        <w:t> </w:t>
      </w:r>
    </w:p>
    <w:p w14:paraId="50B577AF" w14:textId="77777777" w:rsidR="00BA7A81" w:rsidRPr="00BA7A81" w:rsidRDefault="00BA7A81" w:rsidP="00BA7A81">
      <w:pPr>
        <w:numPr>
          <w:ilvl w:val="0"/>
          <w:numId w:val="118"/>
        </w:numPr>
      </w:pPr>
      <w:r w:rsidRPr="00BA7A81">
        <w:rPr>
          <w:b/>
          <w:bCs/>
        </w:rPr>
        <w:t>Review of equality data</w:t>
      </w:r>
      <w:r w:rsidRPr="00BA7A81">
        <w:t xml:space="preserve"> across placements and outcomes.</w:t>
      </w:r>
      <w:r w:rsidRPr="00BA7A81">
        <w:rPr>
          <w:rFonts w:ascii="Arial" w:hAnsi="Arial" w:cs="Arial"/>
        </w:rPr>
        <w:t> </w:t>
      </w:r>
      <w:r w:rsidRPr="00BA7A81">
        <w:t> </w:t>
      </w:r>
    </w:p>
    <w:p w14:paraId="5CBD4DF6" w14:textId="77777777" w:rsidR="00BA7A81" w:rsidRPr="00BA7A81" w:rsidRDefault="00BA7A81" w:rsidP="00BA7A81">
      <w:pPr>
        <w:numPr>
          <w:ilvl w:val="0"/>
          <w:numId w:val="119"/>
        </w:numPr>
      </w:pPr>
      <w:r w:rsidRPr="00BA7A81">
        <w:rPr>
          <w:b/>
          <w:bCs/>
        </w:rPr>
        <w:t>Coordination</w:t>
      </w:r>
      <w:r w:rsidRPr="00BA7A81">
        <w:t xml:space="preserve"> with other departments to assess cumulative impacts.</w:t>
      </w:r>
      <w:r w:rsidRPr="00BA7A81">
        <w:rPr>
          <w:rFonts w:ascii="Arial" w:hAnsi="Arial" w:cs="Arial"/>
        </w:rPr>
        <w:t> </w:t>
      </w:r>
      <w:r w:rsidRPr="00BA7A81">
        <w:t> </w:t>
      </w:r>
    </w:p>
    <w:p w14:paraId="6564CAF4" w14:textId="77777777" w:rsidR="00BA7A81" w:rsidRPr="00BA7A81" w:rsidRDefault="00BA7A81" w:rsidP="00BA7A81">
      <w:r w:rsidRPr="00BA7A81">
        <w:rPr>
          <w:rFonts w:ascii="Arial" w:hAnsi="Arial" w:cs="Arial"/>
        </w:rPr>
        <w:t> </w:t>
      </w:r>
      <w:r w:rsidRPr="00BA7A81">
        <w:t> </w:t>
      </w:r>
    </w:p>
    <w:p w14:paraId="66CAE4C1" w14:textId="77777777" w:rsidR="00BA7A81" w:rsidRPr="00BA7A81" w:rsidRDefault="00BA7A81" w:rsidP="00BA7A81">
      <w:r w:rsidRPr="00BA7A81">
        <w:rPr>
          <w:rFonts w:ascii="Arial" w:hAnsi="Arial" w:cs="Arial"/>
        </w:rPr>
        <w:t> </w:t>
      </w:r>
      <w:r w:rsidRPr="00BA7A81">
        <w:t> </w:t>
      </w:r>
    </w:p>
    <w:p w14:paraId="10B6B275" w14:textId="77777777" w:rsidR="00BA7A81" w:rsidRPr="00BA7A81" w:rsidRDefault="00BA7A81" w:rsidP="00BA7A81">
      <w:r w:rsidRPr="00BA7A81">
        <w:rPr>
          <w:rFonts w:ascii="Arial" w:hAnsi="Arial" w:cs="Arial"/>
        </w:rPr>
        <w:t> </w:t>
      </w:r>
      <w:r w:rsidRPr="00BA7A81">
        <w:t> </w:t>
      </w:r>
    </w:p>
    <w:p w14:paraId="4BE8ED06" w14:textId="77777777" w:rsidR="00BA7A81" w:rsidRPr="00BA7A81" w:rsidRDefault="00BA7A81" w:rsidP="00BA7A81">
      <w:r w:rsidRPr="00BA7A81">
        <w:rPr>
          <w:b/>
          <w:bCs/>
        </w:rPr>
        <w:t>Section 5: Consultation Feedback</w:t>
      </w:r>
      <w:r w:rsidRPr="00BA7A81">
        <w:rPr>
          <w:rFonts w:ascii="Arial" w:hAnsi="Arial" w:cs="Arial"/>
          <w:b/>
          <w:bCs/>
        </w:rPr>
        <w:t> </w:t>
      </w:r>
      <w:r w:rsidRPr="00BA7A81">
        <w:t> </w:t>
      </w:r>
    </w:p>
    <w:p w14:paraId="41D9D3B3" w14:textId="77777777" w:rsidR="00BA7A81" w:rsidRPr="00BA7A81" w:rsidRDefault="00BA7A81" w:rsidP="00BA7A81">
      <w:r w:rsidRPr="00BA7A81">
        <w:rPr>
          <w:rFonts w:ascii="Arial" w:hAnsi="Arial" w:cs="Arial"/>
        </w:rPr>
        <w:t> </w:t>
      </w:r>
      <w:r w:rsidRPr="00BA7A81">
        <w:t> </w:t>
      </w:r>
    </w:p>
    <w:p w14:paraId="5C9B4FAB" w14:textId="77777777" w:rsidR="00BA7A81" w:rsidRPr="00BA7A81" w:rsidRDefault="00BA7A81" w:rsidP="00BA7A81">
      <w:r w:rsidRPr="00BA7A81">
        <w:rPr>
          <w:rFonts w:ascii="Arial" w:hAnsi="Arial" w:cs="Arial"/>
        </w:rPr>
        <w:t> </w:t>
      </w:r>
      <w:r w:rsidRPr="00BA7A81">
        <w:t> </w:t>
      </w:r>
    </w:p>
    <w:p w14:paraId="4D4C4490" w14:textId="77777777" w:rsidR="00BA7A81" w:rsidRPr="00BA7A81" w:rsidRDefault="00BA7A81" w:rsidP="00BA7A81">
      <w:r w:rsidRPr="00BA7A81">
        <w:rPr>
          <w:b/>
          <w:bCs/>
        </w:rPr>
        <w:t>5.1</w:t>
      </w:r>
      <w:r w:rsidRPr="00BA7A81">
        <w:tab/>
      </w:r>
      <w:r w:rsidRPr="00BA7A81">
        <w:rPr>
          <w:b/>
          <w:bCs/>
        </w:rPr>
        <w:t>Results from any previous consultations prior to the proposal development.</w:t>
      </w:r>
      <w:r w:rsidRPr="00BA7A81">
        <w:rPr>
          <w:rFonts w:ascii="Arial" w:hAnsi="Arial" w:cs="Arial"/>
        </w:rPr>
        <w:t> </w:t>
      </w:r>
      <w:r w:rsidRPr="00BA7A81">
        <w:t> </w:t>
      </w:r>
    </w:p>
    <w:p w14:paraId="01EF224E" w14:textId="77777777" w:rsidR="00BA7A81" w:rsidRPr="00BA7A81" w:rsidRDefault="00BA7A81" w:rsidP="00BA7A81">
      <w:r w:rsidRPr="00BA7A81">
        <w:rPr>
          <w:rFonts w:ascii="Arial" w:hAnsi="Arial" w:cs="Arial"/>
        </w:rPr>
        <w:t> </w:t>
      </w:r>
      <w:r w:rsidRPr="00BA7A81">
        <w:t> </w:t>
      </w:r>
    </w:p>
    <w:p w14:paraId="4E03C395" w14:textId="77777777" w:rsidR="00BA7A81" w:rsidRPr="00BA7A81" w:rsidRDefault="00BA7A81" w:rsidP="00BA7A81">
      <w:r w:rsidRPr="00BA7A81">
        <w:t>Consultations may have been undertaken in recent years that impact on this proposal. These should be considered and presented here – provide links to existing public documentation and a summary of key points. Please ensure all previous information is relevant and current to the proposal being considered.</w:t>
      </w:r>
      <w:r w:rsidRPr="00BA7A81">
        <w:rPr>
          <w:rFonts w:ascii="Arial" w:hAnsi="Arial" w:cs="Arial"/>
        </w:rPr>
        <w:t> </w:t>
      </w:r>
      <w:r w:rsidRPr="00BA7A81">
        <w:t> </w:t>
      </w:r>
    </w:p>
    <w:p w14:paraId="0172FC48" w14:textId="77777777" w:rsidR="00BA7A81" w:rsidRPr="00BA7A81" w:rsidRDefault="00BA7A81" w:rsidP="00BA7A81">
      <w:r w:rsidRPr="00BA7A81">
        <w:rPr>
          <w:rFonts w:ascii="Arial" w:hAnsi="Arial" w:cs="Arial"/>
        </w:rPr>
        <w:t> </w:t>
      </w:r>
      <w:r w:rsidRPr="00BA7A81">
        <w:t> </w:t>
      </w:r>
    </w:p>
    <w:p w14:paraId="334515C5" w14:textId="77777777" w:rsidR="00BA7A81" w:rsidRPr="00BA7A81" w:rsidRDefault="00BA7A81" w:rsidP="00BA7A81">
      <w:r w:rsidRPr="00BA7A81">
        <w:t>No formal consultation has taken place in recent years locally, however there are further public consultations which have taken place and the recommendations from the Ofsted Monitoring Visit Report 2023.</w:t>
      </w:r>
      <w:r w:rsidRPr="00BA7A81">
        <w:rPr>
          <w:rFonts w:ascii="Arial" w:hAnsi="Arial" w:cs="Arial"/>
        </w:rPr>
        <w:t> </w:t>
      </w:r>
      <w:r w:rsidRPr="00BA7A81">
        <w:t> </w:t>
      </w:r>
    </w:p>
    <w:p w14:paraId="7C610892" w14:textId="77777777" w:rsidR="00BA7A81" w:rsidRPr="00BA7A81" w:rsidRDefault="00BA7A81" w:rsidP="00BA7A81">
      <w:r w:rsidRPr="00BA7A81">
        <w:rPr>
          <w:rFonts w:ascii="Arial" w:hAnsi="Arial" w:cs="Arial"/>
        </w:rPr>
        <w:lastRenderedPageBreak/>
        <w:t> </w:t>
      </w:r>
      <w:r w:rsidRPr="00BA7A81">
        <w:t> </w:t>
      </w:r>
    </w:p>
    <w:p w14:paraId="3192C4DC" w14:textId="77777777" w:rsidR="00BA7A81" w:rsidRPr="00BA7A81" w:rsidRDefault="00BA7A81" w:rsidP="00BA7A81">
      <w:r w:rsidRPr="00BA7A81">
        <w:rPr>
          <w:b/>
          <w:bCs/>
        </w:rPr>
        <w:t>Bradford Children and Families Trust – Ofsted Monitoring Visit (Nov 2023)</w:t>
      </w:r>
      <w:r w:rsidRPr="00BA7A81">
        <w:rPr>
          <w:rFonts w:ascii="Arial" w:hAnsi="Arial" w:cs="Arial"/>
        </w:rPr>
        <w:t> </w:t>
      </w:r>
      <w:r w:rsidRPr="00BA7A81">
        <w:t> </w:t>
      </w:r>
    </w:p>
    <w:p w14:paraId="6696F8DF" w14:textId="77777777" w:rsidR="00BA7A81" w:rsidRPr="00BA7A81" w:rsidRDefault="00BA7A81" w:rsidP="00BA7A81">
      <w:pPr>
        <w:numPr>
          <w:ilvl w:val="0"/>
          <w:numId w:val="120"/>
        </w:numPr>
      </w:pPr>
      <w:r w:rsidRPr="00BA7A81">
        <w:rPr>
          <w:b/>
          <w:bCs/>
        </w:rPr>
        <w:t>Key Findings</w:t>
      </w:r>
      <w:r w:rsidRPr="00BA7A81">
        <w:t>:</w:t>
      </w:r>
      <w:r w:rsidRPr="00BA7A81">
        <w:rPr>
          <w:rFonts w:ascii="Arial" w:hAnsi="Arial" w:cs="Arial"/>
        </w:rPr>
        <w:t>  </w:t>
      </w:r>
      <w:r w:rsidRPr="00BA7A81">
        <w:t> </w:t>
      </w:r>
    </w:p>
    <w:p w14:paraId="48D671C1" w14:textId="77777777" w:rsidR="00BA7A81" w:rsidRPr="00BA7A81" w:rsidRDefault="00BA7A81" w:rsidP="00BA7A81">
      <w:pPr>
        <w:numPr>
          <w:ilvl w:val="0"/>
          <w:numId w:val="121"/>
        </w:numPr>
      </w:pPr>
      <w:r w:rsidRPr="00BA7A81">
        <w:t>542 foster carers supporting 717 children.</w:t>
      </w:r>
      <w:r w:rsidRPr="00BA7A81">
        <w:rPr>
          <w:rFonts w:ascii="Arial" w:hAnsi="Arial" w:cs="Arial"/>
        </w:rPr>
        <w:t> </w:t>
      </w:r>
      <w:r w:rsidRPr="00BA7A81">
        <w:t> </w:t>
      </w:r>
    </w:p>
    <w:p w14:paraId="65D6E4C9" w14:textId="77777777" w:rsidR="00BA7A81" w:rsidRPr="00BA7A81" w:rsidRDefault="00BA7A81" w:rsidP="00BA7A81">
      <w:pPr>
        <w:numPr>
          <w:ilvl w:val="0"/>
          <w:numId w:val="122"/>
        </w:numPr>
      </w:pPr>
      <w:r w:rsidRPr="00BA7A81">
        <w:t>Some carers lacked refresher training, including first aid.</w:t>
      </w:r>
      <w:r w:rsidRPr="00BA7A81">
        <w:rPr>
          <w:rFonts w:ascii="Arial" w:hAnsi="Arial" w:cs="Arial"/>
        </w:rPr>
        <w:t> </w:t>
      </w:r>
      <w:r w:rsidRPr="00BA7A81">
        <w:t> </w:t>
      </w:r>
    </w:p>
    <w:p w14:paraId="0013CD8A" w14:textId="77777777" w:rsidR="00BA7A81" w:rsidRPr="00BA7A81" w:rsidRDefault="00BA7A81" w:rsidP="00BA7A81">
      <w:pPr>
        <w:numPr>
          <w:ilvl w:val="0"/>
          <w:numId w:val="123"/>
        </w:numPr>
      </w:pPr>
      <w:r w:rsidRPr="00BA7A81">
        <w:t>Bespoke support provided for carers of children with additional health needs.</w:t>
      </w:r>
      <w:r w:rsidRPr="00BA7A81">
        <w:rPr>
          <w:rFonts w:ascii="Arial" w:hAnsi="Arial" w:cs="Arial"/>
        </w:rPr>
        <w:t> </w:t>
      </w:r>
      <w:r w:rsidRPr="00BA7A81">
        <w:t> </w:t>
      </w:r>
    </w:p>
    <w:p w14:paraId="12C0C46F" w14:textId="77777777" w:rsidR="00BA7A81" w:rsidRPr="00BA7A81" w:rsidRDefault="00BA7A81" w:rsidP="00BA7A81">
      <w:pPr>
        <w:numPr>
          <w:ilvl w:val="0"/>
          <w:numId w:val="124"/>
        </w:numPr>
      </w:pPr>
      <w:r w:rsidRPr="00BA7A81">
        <w:rPr>
          <w:b/>
          <w:bCs/>
        </w:rPr>
        <w:t>Relevance</w:t>
      </w:r>
      <w:r w:rsidRPr="00BA7A81">
        <w:t>:</w:t>
      </w:r>
      <w:r w:rsidRPr="00BA7A81">
        <w:rPr>
          <w:rFonts w:ascii="Arial" w:hAnsi="Arial" w:cs="Arial"/>
        </w:rPr>
        <w:t>  </w:t>
      </w:r>
      <w:r w:rsidRPr="00BA7A81">
        <w:t> </w:t>
      </w:r>
    </w:p>
    <w:p w14:paraId="083C8AA1" w14:textId="77777777" w:rsidR="00BA7A81" w:rsidRPr="00BA7A81" w:rsidRDefault="00BA7A81" w:rsidP="00BA7A81">
      <w:pPr>
        <w:numPr>
          <w:ilvl w:val="0"/>
          <w:numId w:val="125"/>
        </w:numPr>
      </w:pPr>
      <w:r w:rsidRPr="00BA7A81">
        <w:t>Highlights local context and training gaps.</w:t>
      </w:r>
      <w:r w:rsidRPr="00BA7A81">
        <w:rPr>
          <w:rFonts w:ascii="Arial" w:hAnsi="Arial" w:cs="Arial"/>
        </w:rPr>
        <w:t> </w:t>
      </w:r>
      <w:r w:rsidRPr="00BA7A81">
        <w:t> </w:t>
      </w:r>
    </w:p>
    <w:p w14:paraId="159EFB61" w14:textId="77777777" w:rsidR="00BA7A81" w:rsidRPr="00BA7A81" w:rsidRDefault="00BA7A81" w:rsidP="00BA7A81">
      <w:pPr>
        <w:numPr>
          <w:ilvl w:val="0"/>
          <w:numId w:val="126"/>
        </w:numPr>
      </w:pPr>
      <w:r w:rsidRPr="00BA7A81">
        <w:t>Supports the need for enhanced wraparound support and carer development.</w:t>
      </w:r>
      <w:r w:rsidRPr="00BA7A81">
        <w:rPr>
          <w:rFonts w:ascii="Arial" w:hAnsi="Arial" w:cs="Arial"/>
        </w:rPr>
        <w:t> </w:t>
      </w:r>
      <w:r w:rsidRPr="00BA7A81">
        <w:t> </w:t>
      </w:r>
    </w:p>
    <w:p w14:paraId="0F1E8510" w14:textId="77777777" w:rsidR="00BA7A81" w:rsidRPr="00BA7A81" w:rsidRDefault="00BA7A81" w:rsidP="00BA7A81">
      <w:pPr>
        <w:numPr>
          <w:ilvl w:val="0"/>
          <w:numId w:val="127"/>
        </w:numPr>
      </w:pPr>
      <w:r w:rsidRPr="00BA7A81">
        <w:rPr>
          <w:b/>
          <w:bCs/>
        </w:rPr>
        <w:t>Link</w:t>
      </w:r>
      <w:r w:rsidRPr="00BA7A81">
        <w:t xml:space="preserve">: </w:t>
      </w:r>
      <w:hyperlink r:id="rId8" w:tgtFrame="_blank" w:history="1">
        <w:r w:rsidRPr="00BA7A81">
          <w:rPr>
            <w:rStyle w:val="Hyperlink"/>
          </w:rPr>
          <w:t>Bradford Ofsted Monitoring Visit – Nov 2023</w:t>
        </w:r>
      </w:hyperlink>
      <w:r w:rsidRPr="00BA7A81">
        <w:rPr>
          <w:rFonts w:ascii="Arial" w:hAnsi="Arial" w:cs="Arial"/>
        </w:rPr>
        <w:t> </w:t>
      </w:r>
      <w:r w:rsidRPr="00BA7A81">
        <w:t> </w:t>
      </w:r>
    </w:p>
    <w:p w14:paraId="20E36969" w14:textId="77777777" w:rsidR="00BA7A81" w:rsidRPr="00BA7A81" w:rsidRDefault="00BA7A81" w:rsidP="00BA7A81">
      <w:r w:rsidRPr="00BA7A81">
        <w:rPr>
          <w:rFonts w:ascii="Arial" w:hAnsi="Arial" w:cs="Arial"/>
        </w:rPr>
        <w:t> </w:t>
      </w:r>
      <w:r w:rsidRPr="00BA7A81">
        <w:t> </w:t>
      </w:r>
    </w:p>
    <w:p w14:paraId="4F4FA413" w14:textId="77777777" w:rsidR="00BA7A81" w:rsidRPr="00BA7A81" w:rsidRDefault="00BA7A81" w:rsidP="00BA7A81">
      <w:r w:rsidRPr="00BA7A81">
        <w:rPr>
          <w:rFonts w:ascii="Arial" w:hAnsi="Arial" w:cs="Arial"/>
        </w:rPr>
        <w:t> </w:t>
      </w:r>
      <w:r w:rsidRPr="00BA7A81">
        <w:t> </w:t>
      </w:r>
    </w:p>
    <w:p w14:paraId="3D5646BE" w14:textId="77777777" w:rsidR="00BA7A81" w:rsidRPr="00BA7A81" w:rsidRDefault="00BA7A81" w:rsidP="00BA7A81">
      <w:r w:rsidRPr="00BA7A81">
        <w:rPr>
          <w:b/>
          <w:bCs/>
        </w:rPr>
        <w:t>Foster Carer Retention and Recruitment in England – The Fostering Network (May 2023)</w:t>
      </w:r>
      <w:r w:rsidRPr="00BA7A81">
        <w:rPr>
          <w:rFonts w:ascii="Arial" w:hAnsi="Arial" w:cs="Arial"/>
        </w:rPr>
        <w:t> </w:t>
      </w:r>
      <w:r w:rsidRPr="00BA7A81">
        <w:t> </w:t>
      </w:r>
    </w:p>
    <w:p w14:paraId="31E4B8B2" w14:textId="77777777" w:rsidR="00BA7A81" w:rsidRPr="00BA7A81" w:rsidRDefault="00BA7A81" w:rsidP="00BA7A81">
      <w:pPr>
        <w:numPr>
          <w:ilvl w:val="0"/>
          <w:numId w:val="128"/>
        </w:numPr>
      </w:pPr>
      <w:r w:rsidRPr="00BA7A81">
        <w:rPr>
          <w:b/>
          <w:bCs/>
        </w:rPr>
        <w:t>Key Findings</w:t>
      </w:r>
      <w:r w:rsidRPr="00BA7A81">
        <w:t>:</w:t>
      </w:r>
      <w:r w:rsidRPr="00BA7A81">
        <w:rPr>
          <w:rFonts w:ascii="Arial" w:hAnsi="Arial" w:cs="Arial"/>
        </w:rPr>
        <w:t>  </w:t>
      </w:r>
      <w:r w:rsidRPr="00BA7A81">
        <w:t> </w:t>
      </w:r>
    </w:p>
    <w:p w14:paraId="2E8E5E0E" w14:textId="77777777" w:rsidR="00BA7A81" w:rsidRPr="00BA7A81" w:rsidRDefault="00BA7A81" w:rsidP="00BA7A81">
      <w:pPr>
        <w:numPr>
          <w:ilvl w:val="0"/>
          <w:numId w:val="129"/>
        </w:numPr>
      </w:pPr>
      <w:r w:rsidRPr="00BA7A81">
        <w:t>More foster carers left than joined the system in 2022–2023.</w:t>
      </w:r>
      <w:r w:rsidRPr="00BA7A81">
        <w:rPr>
          <w:rFonts w:ascii="Arial" w:hAnsi="Arial" w:cs="Arial"/>
        </w:rPr>
        <w:t> </w:t>
      </w:r>
      <w:r w:rsidRPr="00BA7A81">
        <w:t> </w:t>
      </w:r>
    </w:p>
    <w:p w14:paraId="26BB0D50" w14:textId="77777777" w:rsidR="00BA7A81" w:rsidRPr="00BA7A81" w:rsidRDefault="00BA7A81" w:rsidP="00BA7A81">
      <w:pPr>
        <w:numPr>
          <w:ilvl w:val="0"/>
          <w:numId w:val="130"/>
        </w:numPr>
      </w:pPr>
      <w:r w:rsidRPr="00BA7A81">
        <w:t>Feeling valued, supported, and financially secure is critical to retention.</w:t>
      </w:r>
      <w:r w:rsidRPr="00BA7A81">
        <w:rPr>
          <w:rFonts w:ascii="Arial" w:hAnsi="Arial" w:cs="Arial"/>
        </w:rPr>
        <w:t> </w:t>
      </w:r>
      <w:r w:rsidRPr="00BA7A81">
        <w:t> </w:t>
      </w:r>
    </w:p>
    <w:p w14:paraId="70FA81D0" w14:textId="77777777" w:rsidR="00BA7A81" w:rsidRPr="00BA7A81" w:rsidRDefault="00BA7A81" w:rsidP="00BA7A81">
      <w:pPr>
        <w:numPr>
          <w:ilvl w:val="0"/>
          <w:numId w:val="131"/>
        </w:numPr>
      </w:pPr>
      <w:r w:rsidRPr="00BA7A81">
        <w:t>Diverse foster carers are needed to support better matching and outcomes.</w:t>
      </w:r>
      <w:r w:rsidRPr="00BA7A81">
        <w:rPr>
          <w:rFonts w:ascii="Arial" w:hAnsi="Arial" w:cs="Arial"/>
        </w:rPr>
        <w:t> </w:t>
      </w:r>
      <w:r w:rsidRPr="00BA7A81">
        <w:t> </w:t>
      </w:r>
    </w:p>
    <w:p w14:paraId="5552FAE7" w14:textId="77777777" w:rsidR="00BA7A81" w:rsidRPr="00BA7A81" w:rsidRDefault="00BA7A81" w:rsidP="00BA7A81">
      <w:pPr>
        <w:numPr>
          <w:ilvl w:val="0"/>
          <w:numId w:val="132"/>
        </w:numPr>
      </w:pPr>
      <w:r w:rsidRPr="00BA7A81">
        <w:rPr>
          <w:b/>
          <w:bCs/>
        </w:rPr>
        <w:t>Relevance</w:t>
      </w:r>
      <w:r w:rsidRPr="00BA7A81">
        <w:t>:</w:t>
      </w:r>
      <w:r w:rsidRPr="00BA7A81">
        <w:rPr>
          <w:rFonts w:ascii="Arial" w:hAnsi="Arial" w:cs="Arial"/>
        </w:rPr>
        <w:t>  </w:t>
      </w:r>
      <w:r w:rsidRPr="00BA7A81">
        <w:t> </w:t>
      </w:r>
    </w:p>
    <w:p w14:paraId="6B7050F3" w14:textId="77777777" w:rsidR="00BA7A81" w:rsidRPr="00BA7A81" w:rsidRDefault="00BA7A81" w:rsidP="00BA7A81">
      <w:pPr>
        <w:numPr>
          <w:ilvl w:val="0"/>
          <w:numId w:val="133"/>
        </w:numPr>
      </w:pPr>
      <w:r w:rsidRPr="00BA7A81">
        <w:t>Supports the proposal’s focus on improving support and retention.</w:t>
      </w:r>
      <w:r w:rsidRPr="00BA7A81">
        <w:rPr>
          <w:rFonts w:ascii="Arial" w:hAnsi="Arial" w:cs="Arial"/>
        </w:rPr>
        <w:t> </w:t>
      </w:r>
      <w:r w:rsidRPr="00BA7A81">
        <w:t> </w:t>
      </w:r>
    </w:p>
    <w:p w14:paraId="4EDE5CBC" w14:textId="77777777" w:rsidR="00BA7A81" w:rsidRPr="00BA7A81" w:rsidRDefault="00BA7A81" w:rsidP="00BA7A81">
      <w:pPr>
        <w:numPr>
          <w:ilvl w:val="0"/>
          <w:numId w:val="134"/>
        </w:numPr>
      </w:pPr>
      <w:r w:rsidRPr="00BA7A81">
        <w:t>Highlights the need for inclusive recruitment and trauma-informed care.</w:t>
      </w:r>
      <w:r w:rsidRPr="00BA7A81">
        <w:rPr>
          <w:rFonts w:ascii="Arial" w:hAnsi="Arial" w:cs="Arial"/>
        </w:rPr>
        <w:t> </w:t>
      </w:r>
      <w:r w:rsidRPr="00BA7A81">
        <w:t> </w:t>
      </w:r>
    </w:p>
    <w:p w14:paraId="439865D9" w14:textId="77777777" w:rsidR="00BA7A81" w:rsidRPr="00BA7A81" w:rsidRDefault="00BA7A81" w:rsidP="00BA7A81">
      <w:pPr>
        <w:numPr>
          <w:ilvl w:val="0"/>
          <w:numId w:val="135"/>
        </w:numPr>
      </w:pPr>
      <w:r w:rsidRPr="00BA7A81">
        <w:rPr>
          <w:b/>
          <w:bCs/>
        </w:rPr>
        <w:t>Link</w:t>
      </w:r>
      <w:r w:rsidRPr="00BA7A81">
        <w:t xml:space="preserve">: </w:t>
      </w:r>
      <w:hyperlink r:id="rId9" w:tgtFrame="_blank" w:history="1">
        <w:r w:rsidRPr="00BA7A81">
          <w:rPr>
            <w:rStyle w:val="Hyperlink"/>
          </w:rPr>
          <w:t>Fostering Network Report – May 2023</w:t>
        </w:r>
      </w:hyperlink>
      <w:r w:rsidRPr="00BA7A81">
        <w:rPr>
          <w:rFonts w:ascii="Arial" w:hAnsi="Arial" w:cs="Arial"/>
        </w:rPr>
        <w:t> </w:t>
      </w:r>
      <w:r w:rsidRPr="00BA7A81">
        <w:t> </w:t>
      </w:r>
    </w:p>
    <w:p w14:paraId="48880F99" w14:textId="77777777" w:rsidR="00BA7A81" w:rsidRPr="00BA7A81" w:rsidRDefault="00BA7A81" w:rsidP="00BA7A81">
      <w:r w:rsidRPr="00BA7A81">
        <w:rPr>
          <w:rFonts w:ascii="Arial" w:hAnsi="Arial" w:cs="Arial"/>
        </w:rPr>
        <w:t> </w:t>
      </w:r>
      <w:r w:rsidRPr="00BA7A81">
        <w:t> </w:t>
      </w:r>
    </w:p>
    <w:p w14:paraId="26CB2B4A" w14:textId="77777777" w:rsidR="00BA7A81" w:rsidRPr="00BA7A81" w:rsidRDefault="00BA7A81" w:rsidP="00BA7A81">
      <w:r w:rsidRPr="00BA7A81">
        <w:rPr>
          <w:rFonts w:ascii="Arial" w:hAnsi="Arial" w:cs="Arial"/>
        </w:rPr>
        <w:t> </w:t>
      </w:r>
      <w:r w:rsidRPr="00BA7A81">
        <w:t> </w:t>
      </w:r>
    </w:p>
    <w:p w14:paraId="5B486D07" w14:textId="77777777" w:rsidR="00BA7A81" w:rsidRPr="00BA7A81" w:rsidRDefault="00BA7A81" w:rsidP="00BA7A81">
      <w:r w:rsidRPr="00BA7A81">
        <w:rPr>
          <w:b/>
          <w:bCs/>
        </w:rPr>
        <w:t>Ofsted’s Fostering in England Statistical Release (2023–2024)</w:t>
      </w:r>
      <w:r w:rsidRPr="00BA7A81">
        <w:rPr>
          <w:rFonts w:ascii="Arial" w:hAnsi="Arial" w:cs="Arial"/>
        </w:rPr>
        <w:t> </w:t>
      </w:r>
      <w:r w:rsidRPr="00BA7A81">
        <w:t> </w:t>
      </w:r>
    </w:p>
    <w:p w14:paraId="048B99C3" w14:textId="77777777" w:rsidR="00BA7A81" w:rsidRPr="00BA7A81" w:rsidRDefault="00BA7A81" w:rsidP="00BA7A81">
      <w:pPr>
        <w:numPr>
          <w:ilvl w:val="0"/>
          <w:numId w:val="136"/>
        </w:numPr>
      </w:pPr>
      <w:r w:rsidRPr="00BA7A81">
        <w:rPr>
          <w:b/>
          <w:bCs/>
        </w:rPr>
        <w:t>Key Findings</w:t>
      </w:r>
      <w:r w:rsidRPr="00BA7A81">
        <w:t>:</w:t>
      </w:r>
      <w:r w:rsidRPr="00BA7A81">
        <w:rPr>
          <w:rFonts w:ascii="Arial" w:hAnsi="Arial" w:cs="Arial"/>
        </w:rPr>
        <w:t>  </w:t>
      </w:r>
      <w:r w:rsidRPr="00BA7A81">
        <w:t> </w:t>
      </w:r>
    </w:p>
    <w:p w14:paraId="7A9676BF" w14:textId="77777777" w:rsidR="00BA7A81" w:rsidRPr="00BA7A81" w:rsidRDefault="00BA7A81" w:rsidP="00BA7A81">
      <w:pPr>
        <w:numPr>
          <w:ilvl w:val="0"/>
          <w:numId w:val="137"/>
        </w:numPr>
      </w:pPr>
      <w:r w:rsidRPr="00BA7A81">
        <w:t>Decrease in mainstream fostering households.</w:t>
      </w:r>
      <w:r w:rsidRPr="00BA7A81">
        <w:rPr>
          <w:rFonts w:ascii="Arial" w:hAnsi="Arial" w:cs="Arial"/>
        </w:rPr>
        <w:t> </w:t>
      </w:r>
      <w:r w:rsidRPr="00BA7A81">
        <w:t> </w:t>
      </w:r>
    </w:p>
    <w:p w14:paraId="79568454" w14:textId="77777777" w:rsidR="00BA7A81" w:rsidRPr="00BA7A81" w:rsidRDefault="00BA7A81" w:rsidP="00BA7A81">
      <w:pPr>
        <w:numPr>
          <w:ilvl w:val="0"/>
          <w:numId w:val="138"/>
        </w:numPr>
      </w:pPr>
      <w:r w:rsidRPr="00BA7A81">
        <w:t>Increase in kinship care and use of Independent Fostering Agencies (IFAs).</w:t>
      </w:r>
      <w:r w:rsidRPr="00BA7A81">
        <w:rPr>
          <w:rFonts w:ascii="Arial" w:hAnsi="Arial" w:cs="Arial"/>
        </w:rPr>
        <w:t> </w:t>
      </w:r>
      <w:r w:rsidRPr="00BA7A81">
        <w:t> </w:t>
      </w:r>
    </w:p>
    <w:p w14:paraId="071F8FF7" w14:textId="77777777" w:rsidR="00BA7A81" w:rsidRPr="00BA7A81" w:rsidRDefault="00BA7A81" w:rsidP="00BA7A81">
      <w:pPr>
        <w:numPr>
          <w:ilvl w:val="0"/>
          <w:numId w:val="139"/>
        </w:numPr>
      </w:pPr>
      <w:r w:rsidRPr="00BA7A81">
        <w:t>Recruitment remains a challenge, with low conversion rates from enquiry to approval.</w:t>
      </w:r>
      <w:r w:rsidRPr="00BA7A81">
        <w:rPr>
          <w:rFonts w:ascii="Arial" w:hAnsi="Arial" w:cs="Arial"/>
        </w:rPr>
        <w:t> </w:t>
      </w:r>
      <w:r w:rsidRPr="00BA7A81">
        <w:t> </w:t>
      </w:r>
    </w:p>
    <w:p w14:paraId="60E2BD89" w14:textId="77777777" w:rsidR="00BA7A81" w:rsidRPr="00BA7A81" w:rsidRDefault="00BA7A81" w:rsidP="00BA7A81">
      <w:pPr>
        <w:numPr>
          <w:ilvl w:val="0"/>
          <w:numId w:val="140"/>
        </w:numPr>
      </w:pPr>
      <w:r w:rsidRPr="00BA7A81">
        <w:rPr>
          <w:b/>
          <w:bCs/>
        </w:rPr>
        <w:t>Relevance</w:t>
      </w:r>
      <w:r w:rsidRPr="00BA7A81">
        <w:t>:</w:t>
      </w:r>
      <w:r w:rsidRPr="00BA7A81">
        <w:rPr>
          <w:rFonts w:ascii="Arial" w:hAnsi="Arial" w:cs="Arial"/>
        </w:rPr>
        <w:t>  </w:t>
      </w:r>
      <w:r w:rsidRPr="00BA7A81">
        <w:t> </w:t>
      </w:r>
    </w:p>
    <w:p w14:paraId="758E238F" w14:textId="77777777" w:rsidR="00BA7A81" w:rsidRPr="00BA7A81" w:rsidRDefault="00BA7A81" w:rsidP="00BA7A81">
      <w:pPr>
        <w:numPr>
          <w:ilvl w:val="0"/>
          <w:numId w:val="141"/>
        </w:numPr>
      </w:pPr>
      <w:r w:rsidRPr="00BA7A81">
        <w:t>Reinforces the need for local, stable placements and better carer support.</w:t>
      </w:r>
      <w:r w:rsidRPr="00BA7A81">
        <w:rPr>
          <w:rFonts w:ascii="Arial" w:hAnsi="Arial" w:cs="Arial"/>
        </w:rPr>
        <w:t> </w:t>
      </w:r>
      <w:r w:rsidRPr="00BA7A81">
        <w:t> </w:t>
      </w:r>
    </w:p>
    <w:p w14:paraId="68F70947" w14:textId="77777777" w:rsidR="00BA7A81" w:rsidRPr="00BA7A81" w:rsidRDefault="00BA7A81" w:rsidP="00BA7A81">
      <w:pPr>
        <w:numPr>
          <w:ilvl w:val="0"/>
          <w:numId w:val="142"/>
        </w:numPr>
      </w:pPr>
      <w:r w:rsidRPr="00BA7A81">
        <w:t>Validates the business case’s aim to reduce reliance on costly external placements.</w:t>
      </w:r>
      <w:r w:rsidRPr="00BA7A81">
        <w:rPr>
          <w:rFonts w:ascii="Arial" w:hAnsi="Arial" w:cs="Arial"/>
        </w:rPr>
        <w:t> </w:t>
      </w:r>
      <w:r w:rsidRPr="00BA7A81">
        <w:t> </w:t>
      </w:r>
    </w:p>
    <w:p w14:paraId="682BCB06" w14:textId="77777777" w:rsidR="00BA7A81" w:rsidRPr="00BA7A81" w:rsidRDefault="00BA7A81" w:rsidP="00BA7A81">
      <w:pPr>
        <w:numPr>
          <w:ilvl w:val="0"/>
          <w:numId w:val="143"/>
        </w:numPr>
      </w:pPr>
      <w:r w:rsidRPr="00BA7A81">
        <w:rPr>
          <w:b/>
          <w:bCs/>
        </w:rPr>
        <w:lastRenderedPageBreak/>
        <w:t>Link</w:t>
      </w:r>
      <w:r w:rsidRPr="00BA7A81">
        <w:t xml:space="preserve">: </w:t>
      </w:r>
      <w:hyperlink r:id="rId10" w:tgtFrame="_blank" w:history="1">
        <w:r w:rsidRPr="00BA7A81">
          <w:rPr>
            <w:rStyle w:val="Hyperlink"/>
          </w:rPr>
          <w:t>Fostering in England 2023–2024</w:t>
        </w:r>
      </w:hyperlink>
      <w:r w:rsidRPr="00BA7A81">
        <w:rPr>
          <w:rFonts w:ascii="Arial" w:hAnsi="Arial" w:cs="Arial"/>
        </w:rPr>
        <w:t> </w:t>
      </w:r>
      <w:r w:rsidRPr="00BA7A81">
        <w:t> </w:t>
      </w:r>
    </w:p>
    <w:p w14:paraId="73188409" w14:textId="77777777" w:rsidR="00BA7A81" w:rsidRPr="00BA7A81" w:rsidRDefault="00BA7A81" w:rsidP="00BA7A81">
      <w:r w:rsidRPr="00BA7A81">
        <w:rPr>
          <w:rFonts w:ascii="Arial" w:hAnsi="Arial" w:cs="Arial"/>
        </w:rPr>
        <w:t> </w:t>
      </w:r>
      <w:r w:rsidRPr="00BA7A81">
        <w:t> </w:t>
      </w:r>
    </w:p>
    <w:p w14:paraId="0E8E4BD4" w14:textId="77777777" w:rsidR="00BA7A81" w:rsidRPr="00BA7A81" w:rsidRDefault="00BA7A81" w:rsidP="00BA7A81">
      <w:r w:rsidRPr="00BA7A81">
        <w:rPr>
          <w:rFonts w:ascii="Arial" w:hAnsi="Arial" w:cs="Arial"/>
        </w:rPr>
        <w:t> </w:t>
      </w:r>
      <w:r w:rsidRPr="00BA7A81">
        <w:t> </w:t>
      </w:r>
    </w:p>
    <w:p w14:paraId="03FFAF8E" w14:textId="77777777" w:rsidR="00BA7A81" w:rsidRPr="00BA7A81" w:rsidRDefault="00BA7A81" w:rsidP="00BA7A81">
      <w:r w:rsidRPr="00BA7A81">
        <w:rPr>
          <w:b/>
          <w:bCs/>
        </w:rPr>
        <w:t>CAMHS Access and Emergency Department Survey – RCEM (2022)</w:t>
      </w:r>
      <w:r w:rsidRPr="00BA7A81">
        <w:rPr>
          <w:rFonts w:ascii="Arial" w:hAnsi="Arial" w:cs="Arial"/>
        </w:rPr>
        <w:t> </w:t>
      </w:r>
      <w:r w:rsidRPr="00BA7A81">
        <w:t> </w:t>
      </w:r>
    </w:p>
    <w:p w14:paraId="02FE7C28" w14:textId="77777777" w:rsidR="00BA7A81" w:rsidRPr="00BA7A81" w:rsidRDefault="00BA7A81" w:rsidP="00BA7A81">
      <w:pPr>
        <w:numPr>
          <w:ilvl w:val="0"/>
          <w:numId w:val="144"/>
        </w:numPr>
      </w:pPr>
      <w:r w:rsidRPr="00BA7A81">
        <w:rPr>
          <w:b/>
          <w:bCs/>
        </w:rPr>
        <w:t>Key Findings</w:t>
      </w:r>
      <w:r w:rsidRPr="00BA7A81">
        <w:t>:</w:t>
      </w:r>
      <w:r w:rsidRPr="00BA7A81">
        <w:rPr>
          <w:rFonts w:ascii="Arial" w:hAnsi="Arial" w:cs="Arial"/>
        </w:rPr>
        <w:t>  </w:t>
      </w:r>
      <w:r w:rsidRPr="00BA7A81">
        <w:t> </w:t>
      </w:r>
    </w:p>
    <w:p w14:paraId="77EDCC64" w14:textId="77777777" w:rsidR="00BA7A81" w:rsidRPr="00BA7A81" w:rsidRDefault="00BA7A81" w:rsidP="00BA7A81">
      <w:pPr>
        <w:numPr>
          <w:ilvl w:val="0"/>
          <w:numId w:val="145"/>
        </w:numPr>
      </w:pPr>
      <w:r w:rsidRPr="00BA7A81">
        <w:t>Long wait times for CAMHS support, especially after 5pm.</w:t>
      </w:r>
      <w:r w:rsidRPr="00BA7A81">
        <w:rPr>
          <w:rFonts w:ascii="Arial" w:hAnsi="Arial" w:cs="Arial"/>
        </w:rPr>
        <w:t> </w:t>
      </w:r>
      <w:r w:rsidRPr="00BA7A81">
        <w:t> </w:t>
      </w:r>
    </w:p>
    <w:p w14:paraId="78C70B91" w14:textId="77777777" w:rsidR="00BA7A81" w:rsidRPr="00BA7A81" w:rsidRDefault="00BA7A81" w:rsidP="00BA7A81">
      <w:pPr>
        <w:numPr>
          <w:ilvl w:val="0"/>
          <w:numId w:val="146"/>
        </w:numPr>
      </w:pPr>
      <w:r w:rsidRPr="00BA7A81">
        <w:t>Many children in crisis wait over 24 hours for assessment or placement.</w:t>
      </w:r>
      <w:r w:rsidRPr="00BA7A81">
        <w:rPr>
          <w:rFonts w:ascii="Arial" w:hAnsi="Arial" w:cs="Arial"/>
        </w:rPr>
        <w:t> </w:t>
      </w:r>
      <w:r w:rsidRPr="00BA7A81">
        <w:t> </w:t>
      </w:r>
    </w:p>
    <w:p w14:paraId="0713B888" w14:textId="77777777" w:rsidR="00BA7A81" w:rsidRPr="00BA7A81" w:rsidRDefault="00BA7A81" w:rsidP="00BA7A81">
      <w:pPr>
        <w:numPr>
          <w:ilvl w:val="0"/>
          <w:numId w:val="147"/>
        </w:numPr>
      </w:pPr>
      <w:r w:rsidRPr="00BA7A81">
        <w:t>Lack of specialist staff and facilities for children in mental health crisis.</w:t>
      </w:r>
      <w:r w:rsidRPr="00BA7A81">
        <w:rPr>
          <w:rFonts w:ascii="Arial" w:hAnsi="Arial" w:cs="Arial"/>
        </w:rPr>
        <w:t> </w:t>
      </w:r>
      <w:r w:rsidRPr="00BA7A81">
        <w:t> </w:t>
      </w:r>
    </w:p>
    <w:p w14:paraId="1A9B00D1" w14:textId="77777777" w:rsidR="00BA7A81" w:rsidRPr="00BA7A81" w:rsidRDefault="00BA7A81" w:rsidP="00BA7A81">
      <w:pPr>
        <w:numPr>
          <w:ilvl w:val="0"/>
          <w:numId w:val="148"/>
        </w:numPr>
      </w:pPr>
      <w:r w:rsidRPr="00BA7A81">
        <w:rPr>
          <w:b/>
          <w:bCs/>
        </w:rPr>
        <w:t>Relevance</w:t>
      </w:r>
      <w:r w:rsidRPr="00BA7A81">
        <w:t>:</w:t>
      </w:r>
      <w:r w:rsidRPr="00BA7A81">
        <w:rPr>
          <w:rFonts w:ascii="Arial" w:hAnsi="Arial" w:cs="Arial"/>
        </w:rPr>
        <w:t>  </w:t>
      </w:r>
      <w:r w:rsidRPr="00BA7A81">
        <w:t> </w:t>
      </w:r>
    </w:p>
    <w:p w14:paraId="477B095F" w14:textId="77777777" w:rsidR="00BA7A81" w:rsidRPr="00BA7A81" w:rsidRDefault="00BA7A81" w:rsidP="00BA7A81">
      <w:pPr>
        <w:numPr>
          <w:ilvl w:val="0"/>
          <w:numId w:val="149"/>
        </w:numPr>
      </w:pPr>
      <w:r w:rsidRPr="00BA7A81">
        <w:t>Supports the proposal’s emphasis on timely mental health support.</w:t>
      </w:r>
      <w:r w:rsidRPr="00BA7A81">
        <w:rPr>
          <w:rFonts w:ascii="Arial" w:hAnsi="Arial" w:cs="Arial"/>
        </w:rPr>
        <w:t> </w:t>
      </w:r>
      <w:r w:rsidRPr="00BA7A81">
        <w:t> </w:t>
      </w:r>
    </w:p>
    <w:p w14:paraId="56236B3C" w14:textId="77777777" w:rsidR="00BA7A81" w:rsidRPr="00BA7A81" w:rsidRDefault="00BA7A81" w:rsidP="00BA7A81">
      <w:pPr>
        <w:numPr>
          <w:ilvl w:val="0"/>
          <w:numId w:val="150"/>
        </w:numPr>
      </w:pPr>
      <w:r w:rsidRPr="00BA7A81">
        <w:t>Highlights the risk of placement breakdown due to unmet therapeutic needs.</w:t>
      </w:r>
      <w:r w:rsidRPr="00BA7A81">
        <w:rPr>
          <w:rFonts w:ascii="Arial" w:hAnsi="Arial" w:cs="Arial"/>
        </w:rPr>
        <w:t> </w:t>
      </w:r>
      <w:r w:rsidRPr="00BA7A81">
        <w:t> </w:t>
      </w:r>
    </w:p>
    <w:p w14:paraId="27D5C1F4" w14:textId="77777777" w:rsidR="00BA7A81" w:rsidRPr="00BA7A81" w:rsidRDefault="00BA7A81" w:rsidP="00BA7A81">
      <w:pPr>
        <w:numPr>
          <w:ilvl w:val="0"/>
          <w:numId w:val="151"/>
        </w:numPr>
      </w:pPr>
      <w:r w:rsidRPr="00BA7A81">
        <w:rPr>
          <w:b/>
          <w:bCs/>
        </w:rPr>
        <w:t>Link</w:t>
      </w:r>
      <w:r w:rsidRPr="00BA7A81">
        <w:t xml:space="preserve">: </w:t>
      </w:r>
      <w:hyperlink r:id="rId11" w:tgtFrame="_blank" w:history="1">
        <w:r w:rsidRPr="00BA7A81">
          <w:rPr>
            <w:rStyle w:val="Hyperlink"/>
          </w:rPr>
          <w:t>RCEM CAMHS Survey – 2022</w:t>
        </w:r>
      </w:hyperlink>
      <w:r w:rsidRPr="00BA7A81">
        <w:rPr>
          <w:rFonts w:ascii="Arial" w:hAnsi="Arial" w:cs="Arial"/>
        </w:rPr>
        <w:t> </w:t>
      </w:r>
      <w:r w:rsidRPr="00BA7A81">
        <w:t> </w:t>
      </w:r>
    </w:p>
    <w:p w14:paraId="4E7E695C" w14:textId="77777777" w:rsidR="00BA7A81" w:rsidRPr="00BA7A81" w:rsidRDefault="00BA7A81" w:rsidP="00BA7A81">
      <w:r w:rsidRPr="00BA7A81">
        <w:rPr>
          <w:rFonts w:ascii="Arial" w:hAnsi="Arial" w:cs="Arial"/>
        </w:rPr>
        <w:t> </w:t>
      </w:r>
      <w:r w:rsidRPr="00BA7A81">
        <w:t> </w:t>
      </w:r>
    </w:p>
    <w:p w14:paraId="629CBF58" w14:textId="77777777" w:rsidR="00BA7A81" w:rsidRPr="00BA7A81" w:rsidRDefault="00BA7A81" w:rsidP="00BA7A81">
      <w:r w:rsidRPr="00BA7A81">
        <w:rPr>
          <w:rFonts w:ascii="Arial" w:hAnsi="Arial" w:cs="Arial"/>
        </w:rPr>
        <w:t> </w:t>
      </w:r>
      <w:r w:rsidRPr="00BA7A81">
        <w:t> </w:t>
      </w:r>
    </w:p>
    <w:p w14:paraId="32657367" w14:textId="77777777" w:rsidR="00BA7A81" w:rsidRPr="00BA7A81" w:rsidRDefault="00BA7A81" w:rsidP="00BA7A81">
      <w:r w:rsidRPr="00BA7A81">
        <w:rPr>
          <w:b/>
          <w:bCs/>
        </w:rPr>
        <w:t>Children’s Social Care Questionnaires – Ofsted (2024)</w:t>
      </w:r>
      <w:r w:rsidRPr="00BA7A81">
        <w:rPr>
          <w:rFonts w:ascii="Arial" w:hAnsi="Arial" w:cs="Arial"/>
        </w:rPr>
        <w:t> </w:t>
      </w:r>
      <w:r w:rsidRPr="00BA7A81">
        <w:t> </w:t>
      </w:r>
    </w:p>
    <w:p w14:paraId="7909077D" w14:textId="77777777" w:rsidR="00BA7A81" w:rsidRPr="00BA7A81" w:rsidRDefault="00BA7A81" w:rsidP="00BA7A81">
      <w:pPr>
        <w:numPr>
          <w:ilvl w:val="0"/>
          <w:numId w:val="152"/>
        </w:numPr>
      </w:pPr>
      <w:r w:rsidRPr="00BA7A81">
        <w:rPr>
          <w:b/>
          <w:bCs/>
        </w:rPr>
        <w:t>Key Findings</w:t>
      </w:r>
      <w:r w:rsidRPr="00BA7A81">
        <w:t>:</w:t>
      </w:r>
      <w:r w:rsidRPr="00BA7A81">
        <w:rPr>
          <w:rFonts w:ascii="Arial" w:hAnsi="Arial" w:cs="Arial"/>
        </w:rPr>
        <w:t>  </w:t>
      </w:r>
      <w:r w:rsidRPr="00BA7A81">
        <w:t> </w:t>
      </w:r>
    </w:p>
    <w:p w14:paraId="6A7134C7" w14:textId="77777777" w:rsidR="00BA7A81" w:rsidRPr="00BA7A81" w:rsidRDefault="00BA7A81" w:rsidP="00BA7A81">
      <w:pPr>
        <w:numPr>
          <w:ilvl w:val="0"/>
          <w:numId w:val="153"/>
        </w:numPr>
      </w:pPr>
      <w:r w:rsidRPr="00BA7A81">
        <w:t>Children in foster care report feeling safe and supported.</w:t>
      </w:r>
      <w:r w:rsidRPr="00BA7A81">
        <w:rPr>
          <w:rFonts w:ascii="Arial" w:hAnsi="Arial" w:cs="Arial"/>
        </w:rPr>
        <w:t> </w:t>
      </w:r>
      <w:r w:rsidRPr="00BA7A81">
        <w:t> </w:t>
      </w:r>
    </w:p>
    <w:p w14:paraId="1402A591" w14:textId="77777777" w:rsidR="00BA7A81" w:rsidRPr="00BA7A81" w:rsidRDefault="00BA7A81" w:rsidP="00BA7A81">
      <w:pPr>
        <w:numPr>
          <w:ilvl w:val="0"/>
          <w:numId w:val="154"/>
        </w:numPr>
      </w:pPr>
      <w:r w:rsidRPr="00BA7A81">
        <w:t>Positive feedback on relationships and stability.</w:t>
      </w:r>
      <w:r w:rsidRPr="00BA7A81">
        <w:rPr>
          <w:rFonts w:ascii="Arial" w:hAnsi="Arial" w:cs="Arial"/>
        </w:rPr>
        <w:t> </w:t>
      </w:r>
      <w:r w:rsidRPr="00BA7A81">
        <w:t> </w:t>
      </w:r>
    </w:p>
    <w:p w14:paraId="44965509" w14:textId="77777777" w:rsidR="00BA7A81" w:rsidRPr="00BA7A81" w:rsidRDefault="00BA7A81" w:rsidP="00BA7A81">
      <w:pPr>
        <w:numPr>
          <w:ilvl w:val="0"/>
          <w:numId w:val="155"/>
        </w:numPr>
      </w:pPr>
      <w:r w:rsidRPr="00BA7A81">
        <w:t>Some concerns remain around access to services and peer relationships.</w:t>
      </w:r>
      <w:r w:rsidRPr="00BA7A81">
        <w:rPr>
          <w:rFonts w:ascii="Arial" w:hAnsi="Arial" w:cs="Arial"/>
        </w:rPr>
        <w:t> </w:t>
      </w:r>
      <w:r w:rsidRPr="00BA7A81">
        <w:t> </w:t>
      </w:r>
    </w:p>
    <w:p w14:paraId="56491E4C" w14:textId="77777777" w:rsidR="00BA7A81" w:rsidRPr="00BA7A81" w:rsidRDefault="00BA7A81" w:rsidP="00BA7A81">
      <w:pPr>
        <w:numPr>
          <w:ilvl w:val="0"/>
          <w:numId w:val="156"/>
        </w:numPr>
      </w:pPr>
      <w:r w:rsidRPr="00BA7A81">
        <w:rPr>
          <w:b/>
          <w:bCs/>
        </w:rPr>
        <w:t>Relevance</w:t>
      </w:r>
      <w:r w:rsidRPr="00BA7A81">
        <w:t>:</w:t>
      </w:r>
      <w:r w:rsidRPr="00BA7A81">
        <w:rPr>
          <w:rFonts w:ascii="Arial" w:hAnsi="Arial" w:cs="Arial"/>
        </w:rPr>
        <w:t>  </w:t>
      </w:r>
      <w:r w:rsidRPr="00BA7A81">
        <w:t> </w:t>
      </w:r>
    </w:p>
    <w:p w14:paraId="4E1C3641" w14:textId="77777777" w:rsidR="00BA7A81" w:rsidRPr="00BA7A81" w:rsidRDefault="00BA7A81" w:rsidP="00BA7A81">
      <w:pPr>
        <w:numPr>
          <w:ilvl w:val="0"/>
          <w:numId w:val="157"/>
        </w:numPr>
      </w:pPr>
      <w:r w:rsidRPr="00BA7A81">
        <w:t>Provides direct feedback from children in care.</w:t>
      </w:r>
      <w:r w:rsidRPr="00BA7A81">
        <w:rPr>
          <w:rFonts w:ascii="Arial" w:hAnsi="Arial" w:cs="Arial"/>
        </w:rPr>
        <w:t> </w:t>
      </w:r>
      <w:r w:rsidRPr="00BA7A81">
        <w:t> </w:t>
      </w:r>
    </w:p>
    <w:p w14:paraId="2B5A43FD" w14:textId="77777777" w:rsidR="00BA7A81" w:rsidRPr="00BA7A81" w:rsidRDefault="00BA7A81" w:rsidP="00BA7A81">
      <w:pPr>
        <w:numPr>
          <w:ilvl w:val="0"/>
          <w:numId w:val="158"/>
        </w:numPr>
      </w:pPr>
      <w:r w:rsidRPr="00BA7A81">
        <w:t>Supports the proposal’s goal of improving placement stability and wellbeing.</w:t>
      </w:r>
      <w:r w:rsidRPr="00BA7A81">
        <w:rPr>
          <w:rFonts w:ascii="Arial" w:hAnsi="Arial" w:cs="Arial"/>
        </w:rPr>
        <w:t> </w:t>
      </w:r>
      <w:r w:rsidRPr="00BA7A81">
        <w:t> </w:t>
      </w:r>
    </w:p>
    <w:p w14:paraId="40EF1BB9" w14:textId="77777777" w:rsidR="00BA7A81" w:rsidRPr="00BA7A81" w:rsidRDefault="00BA7A81" w:rsidP="00BA7A81">
      <w:pPr>
        <w:numPr>
          <w:ilvl w:val="0"/>
          <w:numId w:val="159"/>
        </w:numPr>
      </w:pPr>
      <w:r w:rsidRPr="00BA7A81">
        <w:rPr>
          <w:b/>
          <w:bCs/>
        </w:rPr>
        <w:t>Link</w:t>
      </w:r>
      <w:r w:rsidRPr="00BA7A81">
        <w:t xml:space="preserve">: </w:t>
      </w:r>
      <w:hyperlink r:id="rId12" w:tgtFrame="_blank" w:history="1">
        <w:r w:rsidRPr="00BA7A81">
          <w:rPr>
            <w:rStyle w:val="Hyperlink"/>
          </w:rPr>
          <w:t>Ofsted Children’s Social Care Survey – 2024</w:t>
        </w:r>
      </w:hyperlink>
      <w:r w:rsidRPr="00BA7A81">
        <w:rPr>
          <w:rFonts w:ascii="Arial" w:hAnsi="Arial" w:cs="Arial"/>
        </w:rPr>
        <w:t> </w:t>
      </w:r>
      <w:r w:rsidRPr="00BA7A81">
        <w:t> </w:t>
      </w:r>
    </w:p>
    <w:p w14:paraId="300767BE" w14:textId="77777777" w:rsidR="00BA7A81" w:rsidRPr="00BA7A81" w:rsidRDefault="00BA7A81" w:rsidP="00BA7A81">
      <w:r w:rsidRPr="00BA7A81">
        <w:rPr>
          <w:rFonts w:ascii="Arial" w:hAnsi="Arial" w:cs="Arial"/>
        </w:rPr>
        <w:t> </w:t>
      </w:r>
      <w:r w:rsidRPr="00BA7A81">
        <w:t> </w:t>
      </w:r>
    </w:p>
    <w:p w14:paraId="7E7BF1EA" w14:textId="2723AE34" w:rsidR="00A24607" w:rsidRPr="00A24607" w:rsidRDefault="00A24607" w:rsidP="00A24607"/>
    <w:sectPr w:rsidR="00A24607" w:rsidRPr="00A2460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BCC"/>
    <w:multiLevelType w:val="multilevel"/>
    <w:tmpl w:val="9E1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50D2A"/>
    <w:multiLevelType w:val="multilevel"/>
    <w:tmpl w:val="6E74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A5D43"/>
    <w:multiLevelType w:val="multilevel"/>
    <w:tmpl w:val="527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509C6"/>
    <w:multiLevelType w:val="multilevel"/>
    <w:tmpl w:val="607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D2766"/>
    <w:multiLevelType w:val="multilevel"/>
    <w:tmpl w:val="3B0830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52472B4"/>
    <w:multiLevelType w:val="multilevel"/>
    <w:tmpl w:val="756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6A5506"/>
    <w:multiLevelType w:val="multilevel"/>
    <w:tmpl w:val="3A5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DC05F5"/>
    <w:multiLevelType w:val="multilevel"/>
    <w:tmpl w:val="6AC4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06EA5"/>
    <w:multiLevelType w:val="multilevel"/>
    <w:tmpl w:val="E7B834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B8606A"/>
    <w:multiLevelType w:val="multilevel"/>
    <w:tmpl w:val="374CE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6E36851"/>
    <w:multiLevelType w:val="multilevel"/>
    <w:tmpl w:val="939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52117"/>
    <w:multiLevelType w:val="multilevel"/>
    <w:tmpl w:val="2E281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A91580"/>
    <w:multiLevelType w:val="multilevel"/>
    <w:tmpl w:val="181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34459F"/>
    <w:multiLevelType w:val="multilevel"/>
    <w:tmpl w:val="48AE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B02562"/>
    <w:multiLevelType w:val="multilevel"/>
    <w:tmpl w:val="C65A2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AB45D82"/>
    <w:multiLevelType w:val="multilevel"/>
    <w:tmpl w:val="41A4BB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694813"/>
    <w:multiLevelType w:val="multilevel"/>
    <w:tmpl w:val="6CB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327AAB"/>
    <w:multiLevelType w:val="multilevel"/>
    <w:tmpl w:val="8B20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0AC3EAE"/>
    <w:multiLevelType w:val="multilevel"/>
    <w:tmpl w:val="D64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EF6013"/>
    <w:multiLevelType w:val="multilevel"/>
    <w:tmpl w:val="052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AB71E5"/>
    <w:multiLevelType w:val="multilevel"/>
    <w:tmpl w:val="40F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7B32E9"/>
    <w:multiLevelType w:val="multilevel"/>
    <w:tmpl w:val="BA4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E90BBE"/>
    <w:multiLevelType w:val="multilevel"/>
    <w:tmpl w:val="32E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693858"/>
    <w:multiLevelType w:val="multilevel"/>
    <w:tmpl w:val="B018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1B5F35"/>
    <w:multiLevelType w:val="multilevel"/>
    <w:tmpl w:val="964E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935913"/>
    <w:multiLevelType w:val="multilevel"/>
    <w:tmpl w:val="0E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364C0A"/>
    <w:multiLevelType w:val="multilevel"/>
    <w:tmpl w:val="ADE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A0285D"/>
    <w:multiLevelType w:val="multilevel"/>
    <w:tmpl w:val="80C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C47B05"/>
    <w:multiLevelType w:val="multilevel"/>
    <w:tmpl w:val="9B6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F11BED"/>
    <w:multiLevelType w:val="multilevel"/>
    <w:tmpl w:val="F35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484AAB"/>
    <w:multiLevelType w:val="multilevel"/>
    <w:tmpl w:val="823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7A4379"/>
    <w:multiLevelType w:val="multilevel"/>
    <w:tmpl w:val="6B3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657D72"/>
    <w:multiLevelType w:val="multilevel"/>
    <w:tmpl w:val="AFEED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AA86332"/>
    <w:multiLevelType w:val="multilevel"/>
    <w:tmpl w:val="5C28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B52B15"/>
    <w:multiLevelType w:val="multilevel"/>
    <w:tmpl w:val="E89C4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C9B2AB7"/>
    <w:multiLevelType w:val="multilevel"/>
    <w:tmpl w:val="AD7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596C48"/>
    <w:multiLevelType w:val="multilevel"/>
    <w:tmpl w:val="A70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F24ED8"/>
    <w:multiLevelType w:val="multilevel"/>
    <w:tmpl w:val="F4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454973"/>
    <w:multiLevelType w:val="multilevel"/>
    <w:tmpl w:val="05BC40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460578"/>
    <w:multiLevelType w:val="multilevel"/>
    <w:tmpl w:val="F90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D56DD9"/>
    <w:multiLevelType w:val="multilevel"/>
    <w:tmpl w:val="C8F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4F2865"/>
    <w:multiLevelType w:val="multilevel"/>
    <w:tmpl w:val="CBA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C00404"/>
    <w:multiLevelType w:val="multilevel"/>
    <w:tmpl w:val="767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571D6D"/>
    <w:multiLevelType w:val="multilevel"/>
    <w:tmpl w:val="205CB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2930BE3"/>
    <w:multiLevelType w:val="multilevel"/>
    <w:tmpl w:val="801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F65D6E"/>
    <w:multiLevelType w:val="multilevel"/>
    <w:tmpl w:val="0F3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C437F5"/>
    <w:multiLevelType w:val="multilevel"/>
    <w:tmpl w:val="E500D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53939CC"/>
    <w:multiLevelType w:val="multilevel"/>
    <w:tmpl w:val="FDB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5C6DCE"/>
    <w:multiLevelType w:val="multilevel"/>
    <w:tmpl w:val="9CFE3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2E7CC4"/>
    <w:multiLevelType w:val="multilevel"/>
    <w:tmpl w:val="6C7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7621DB9"/>
    <w:multiLevelType w:val="multilevel"/>
    <w:tmpl w:val="0BD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BA0DC6"/>
    <w:multiLevelType w:val="multilevel"/>
    <w:tmpl w:val="517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375928"/>
    <w:multiLevelType w:val="multilevel"/>
    <w:tmpl w:val="5DE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D4621C8"/>
    <w:multiLevelType w:val="multilevel"/>
    <w:tmpl w:val="5EB47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D5005B0"/>
    <w:multiLevelType w:val="multilevel"/>
    <w:tmpl w:val="AD7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F4828E8"/>
    <w:multiLevelType w:val="multilevel"/>
    <w:tmpl w:val="F058E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F5C1EF0"/>
    <w:multiLevelType w:val="multilevel"/>
    <w:tmpl w:val="42341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01428FA"/>
    <w:multiLevelType w:val="multilevel"/>
    <w:tmpl w:val="5D18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880438"/>
    <w:multiLevelType w:val="multilevel"/>
    <w:tmpl w:val="F7E24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2202488"/>
    <w:multiLevelType w:val="multilevel"/>
    <w:tmpl w:val="3758A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2A22405"/>
    <w:multiLevelType w:val="multilevel"/>
    <w:tmpl w:val="0C4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2F75B83"/>
    <w:multiLevelType w:val="multilevel"/>
    <w:tmpl w:val="F59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4E04658"/>
    <w:multiLevelType w:val="multilevel"/>
    <w:tmpl w:val="D49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2F00C8"/>
    <w:multiLevelType w:val="multilevel"/>
    <w:tmpl w:val="5B24D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5746F38"/>
    <w:multiLevelType w:val="multilevel"/>
    <w:tmpl w:val="0BF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5C92798"/>
    <w:multiLevelType w:val="multilevel"/>
    <w:tmpl w:val="5CC2E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E04060"/>
    <w:multiLevelType w:val="multilevel"/>
    <w:tmpl w:val="E3FAA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8E738AD"/>
    <w:multiLevelType w:val="multilevel"/>
    <w:tmpl w:val="119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703D29"/>
    <w:multiLevelType w:val="multilevel"/>
    <w:tmpl w:val="192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A52CEA"/>
    <w:multiLevelType w:val="multilevel"/>
    <w:tmpl w:val="892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AB3301C"/>
    <w:multiLevelType w:val="multilevel"/>
    <w:tmpl w:val="D196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C292DF5"/>
    <w:multiLevelType w:val="multilevel"/>
    <w:tmpl w:val="9A3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216827"/>
    <w:multiLevelType w:val="multilevel"/>
    <w:tmpl w:val="F1F0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D337FF5"/>
    <w:multiLevelType w:val="multilevel"/>
    <w:tmpl w:val="6BC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D7D3514"/>
    <w:multiLevelType w:val="multilevel"/>
    <w:tmpl w:val="E3D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DE24FEB"/>
    <w:multiLevelType w:val="multilevel"/>
    <w:tmpl w:val="7F7AF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E8D5B2B"/>
    <w:multiLevelType w:val="multilevel"/>
    <w:tmpl w:val="77A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EB97A41"/>
    <w:multiLevelType w:val="multilevel"/>
    <w:tmpl w:val="DEF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E167E"/>
    <w:multiLevelType w:val="multilevel"/>
    <w:tmpl w:val="34B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F8109DE"/>
    <w:multiLevelType w:val="multilevel"/>
    <w:tmpl w:val="6A629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FB37737"/>
    <w:multiLevelType w:val="multilevel"/>
    <w:tmpl w:val="9E525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4B3610"/>
    <w:multiLevelType w:val="multilevel"/>
    <w:tmpl w:val="90F2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067632E"/>
    <w:multiLevelType w:val="multilevel"/>
    <w:tmpl w:val="6F2EB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1577761"/>
    <w:multiLevelType w:val="multilevel"/>
    <w:tmpl w:val="14B6D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422F4588"/>
    <w:multiLevelType w:val="multilevel"/>
    <w:tmpl w:val="515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3380514"/>
    <w:multiLevelType w:val="multilevel"/>
    <w:tmpl w:val="043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3746EBD"/>
    <w:multiLevelType w:val="multilevel"/>
    <w:tmpl w:val="0B9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5775BB"/>
    <w:multiLevelType w:val="multilevel"/>
    <w:tmpl w:val="9F3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52B4902"/>
    <w:multiLevelType w:val="multilevel"/>
    <w:tmpl w:val="435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5CE2E73"/>
    <w:multiLevelType w:val="multilevel"/>
    <w:tmpl w:val="63C87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462A7609"/>
    <w:multiLevelType w:val="multilevel"/>
    <w:tmpl w:val="FB5EC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6457896"/>
    <w:multiLevelType w:val="multilevel"/>
    <w:tmpl w:val="C88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7BA6540"/>
    <w:multiLevelType w:val="multilevel"/>
    <w:tmpl w:val="23446B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546ACE"/>
    <w:multiLevelType w:val="multilevel"/>
    <w:tmpl w:val="6F8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A1C69A1"/>
    <w:multiLevelType w:val="multilevel"/>
    <w:tmpl w:val="142C3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A2A776F"/>
    <w:multiLevelType w:val="multilevel"/>
    <w:tmpl w:val="76F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A501B28"/>
    <w:multiLevelType w:val="multilevel"/>
    <w:tmpl w:val="FD6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C646455"/>
    <w:multiLevelType w:val="multilevel"/>
    <w:tmpl w:val="C3C28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C98159C"/>
    <w:multiLevelType w:val="multilevel"/>
    <w:tmpl w:val="835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E641D82"/>
    <w:multiLevelType w:val="multilevel"/>
    <w:tmpl w:val="5CF83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EF602EF"/>
    <w:multiLevelType w:val="multilevel"/>
    <w:tmpl w:val="531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425095"/>
    <w:multiLevelType w:val="multilevel"/>
    <w:tmpl w:val="74A68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4F5712A5"/>
    <w:multiLevelType w:val="multilevel"/>
    <w:tmpl w:val="CFA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0D2479D"/>
    <w:multiLevelType w:val="multilevel"/>
    <w:tmpl w:val="05F4D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3B0646"/>
    <w:multiLevelType w:val="multilevel"/>
    <w:tmpl w:val="DAD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4D82DFC"/>
    <w:multiLevelType w:val="multilevel"/>
    <w:tmpl w:val="991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6460FBF"/>
    <w:multiLevelType w:val="multilevel"/>
    <w:tmpl w:val="9E8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0277A4"/>
    <w:multiLevelType w:val="multilevel"/>
    <w:tmpl w:val="27F09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590F677D"/>
    <w:multiLevelType w:val="multilevel"/>
    <w:tmpl w:val="DBC0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9352157"/>
    <w:multiLevelType w:val="multilevel"/>
    <w:tmpl w:val="8C287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963643A"/>
    <w:multiLevelType w:val="multilevel"/>
    <w:tmpl w:val="A2A87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5A86098D"/>
    <w:multiLevelType w:val="multilevel"/>
    <w:tmpl w:val="38407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5BB87E13"/>
    <w:multiLevelType w:val="multilevel"/>
    <w:tmpl w:val="C77C9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5C4E55DE"/>
    <w:multiLevelType w:val="multilevel"/>
    <w:tmpl w:val="EBFE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D055675"/>
    <w:multiLevelType w:val="multilevel"/>
    <w:tmpl w:val="41585B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D501584"/>
    <w:multiLevelType w:val="multilevel"/>
    <w:tmpl w:val="58A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EA80E70"/>
    <w:multiLevelType w:val="multilevel"/>
    <w:tmpl w:val="FC7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F227476"/>
    <w:multiLevelType w:val="multilevel"/>
    <w:tmpl w:val="533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FE22A7E"/>
    <w:multiLevelType w:val="multilevel"/>
    <w:tmpl w:val="DAA0D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603634BD"/>
    <w:multiLevelType w:val="multilevel"/>
    <w:tmpl w:val="C5F6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60DF0B2C"/>
    <w:multiLevelType w:val="multilevel"/>
    <w:tmpl w:val="B1E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1A94E5E"/>
    <w:multiLevelType w:val="multilevel"/>
    <w:tmpl w:val="3F9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1AE09EE"/>
    <w:multiLevelType w:val="multilevel"/>
    <w:tmpl w:val="3C4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2604824"/>
    <w:multiLevelType w:val="multilevel"/>
    <w:tmpl w:val="98C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4347922"/>
    <w:multiLevelType w:val="multilevel"/>
    <w:tmpl w:val="DD268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649B503C"/>
    <w:multiLevelType w:val="multilevel"/>
    <w:tmpl w:val="CB7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4FE35A5"/>
    <w:multiLevelType w:val="multilevel"/>
    <w:tmpl w:val="59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5A53AD9"/>
    <w:multiLevelType w:val="multilevel"/>
    <w:tmpl w:val="A8D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5BE6CB1"/>
    <w:multiLevelType w:val="multilevel"/>
    <w:tmpl w:val="30F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6837FFD"/>
    <w:multiLevelType w:val="multilevel"/>
    <w:tmpl w:val="CBC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94E2084"/>
    <w:multiLevelType w:val="multilevel"/>
    <w:tmpl w:val="24E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9651075"/>
    <w:multiLevelType w:val="multilevel"/>
    <w:tmpl w:val="3BAC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6BB97023"/>
    <w:multiLevelType w:val="multilevel"/>
    <w:tmpl w:val="8E8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BEF73DC"/>
    <w:multiLevelType w:val="multilevel"/>
    <w:tmpl w:val="142AF9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D10554D"/>
    <w:multiLevelType w:val="multilevel"/>
    <w:tmpl w:val="530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1B0243"/>
    <w:multiLevelType w:val="multilevel"/>
    <w:tmpl w:val="FC16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E0E4E2A"/>
    <w:multiLevelType w:val="multilevel"/>
    <w:tmpl w:val="ADDEB8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336FE1"/>
    <w:multiLevelType w:val="multilevel"/>
    <w:tmpl w:val="B218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E517061"/>
    <w:multiLevelType w:val="multilevel"/>
    <w:tmpl w:val="04B4A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F2E0932"/>
    <w:multiLevelType w:val="multilevel"/>
    <w:tmpl w:val="DC5AE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7075022C"/>
    <w:multiLevelType w:val="multilevel"/>
    <w:tmpl w:val="FE4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175550E"/>
    <w:multiLevelType w:val="multilevel"/>
    <w:tmpl w:val="73D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2033692"/>
    <w:multiLevelType w:val="multilevel"/>
    <w:tmpl w:val="6FD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4A24A8B"/>
    <w:multiLevelType w:val="multilevel"/>
    <w:tmpl w:val="132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602089A"/>
    <w:multiLevelType w:val="multilevel"/>
    <w:tmpl w:val="63B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6392E20"/>
    <w:multiLevelType w:val="multilevel"/>
    <w:tmpl w:val="659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65310DB"/>
    <w:multiLevelType w:val="multilevel"/>
    <w:tmpl w:val="9C0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7566FCB"/>
    <w:multiLevelType w:val="multilevel"/>
    <w:tmpl w:val="2A8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7D92474"/>
    <w:multiLevelType w:val="multilevel"/>
    <w:tmpl w:val="69602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78E95BF7"/>
    <w:multiLevelType w:val="multilevel"/>
    <w:tmpl w:val="955A0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79435B0C"/>
    <w:multiLevelType w:val="multilevel"/>
    <w:tmpl w:val="452E4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7AD637A2"/>
    <w:multiLevelType w:val="multilevel"/>
    <w:tmpl w:val="224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AEF6FF4"/>
    <w:multiLevelType w:val="multilevel"/>
    <w:tmpl w:val="54628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7B692EF1"/>
    <w:multiLevelType w:val="multilevel"/>
    <w:tmpl w:val="1166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D341414"/>
    <w:multiLevelType w:val="multilevel"/>
    <w:tmpl w:val="E15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D975446"/>
    <w:multiLevelType w:val="multilevel"/>
    <w:tmpl w:val="B12A0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7E7F28AD"/>
    <w:multiLevelType w:val="multilevel"/>
    <w:tmpl w:val="424A890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EC81E7A"/>
    <w:multiLevelType w:val="multilevel"/>
    <w:tmpl w:val="BD1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35777D"/>
    <w:multiLevelType w:val="multilevel"/>
    <w:tmpl w:val="9680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67416469">
    <w:abstractNumId w:val="153"/>
  </w:num>
  <w:num w:numId="2" w16cid:durableId="627854688">
    <w:abstractNumId w:val="52"/>
  </w:num>
  <w:num w:numId="3" w16cid:durableId="1495877151">
    <w:abstractNumId w:val="147"/>
  </w:num>
  <w:num w:numId="4" w16cid:durableId="1624143783">
    <w:abstractNumId w:val="15"/>
  </w:num>
  <w:num w:numId="5" w16cid:durableId="457799541">
    <w:abstractNumId w:val="137"/>
  </w:num>
  <w:num w:numId="6" w16cid:durableId="1782649220">
    <w:abstractNumId w:val="24"/>
  </w:num>
  <w:num w:numId="7" w16cid:durableId="1341352635">
    <w:abstractNumId w:val="8"/>
  </w:num>
  <w:num w:numId="8" w16cid:durableId="67895970">
    <w:abstractNumId w:val="20"/>
  </w:num>
  <w:num w:numId="9" w16cid:durableId="746195332">
    <w:abstractNumId w:val="42"/>
  </w:num>
  <w:num w:numId="10" w16cid:durableId="904992216">
    <w:abstractNumId w:val="121"/>
  </w:num>
  <w:num w:numId="11" w16cid:durableId="905527317">
    <w:abstractNumId w:val="133"/>
  </w:num>
  <w:num w:numId="12" w16cid:durableId="1438409819">
    <w:abstractNumId w:val="87"/>
  </w:num>
  <w:num w:numId="13" w16cid:durableId="1227687648">
    <w:abstractNumId w:val="74"/>
  </w:num>
  <w:num w:numId="14" w16cid:durableId="1247375366">
    <w:abstractNumId w:val="26"/>
  </w:num>
  <w:num w:numId="15" w16cid:durableId="1397775120">
    <w:abstractNumId w:val="25"/>
  </w:num>
  <w:num w:numId="16" w16cid:durableId="833106228">
    <w:abstractNumId w:val="156"/>
  </w:num>
  <w:num w:numId="17" w16cid:durableId="1325932656">
    <w:abstractNumId w:val="5"/>
  </w:num>
  <w:num w:numId="18" w16cid:durableId="834615438">
    <w:abstractNumId w:val="119"/>
  </w:num>
  <w:num w:numId="19" w16cid:durableId="1739211316">
    <w:abstractNumId w:val="107"/>
  </w:num>
  <w:num w:numId="20" w16cid:durableId="1130246173">
    <w:abstractNumId w:val="155"/>
  </w:num>
  <w:num w:numId="21" w16cid:durableId="256984363">
    <w:abstractNumId w:val="104"/>
  </w:num>
  <w:num w:numId="22" w16cid:durableId="1700424733">
    <w:abstractNumId w:val="89"/>
  </w:num>
  <w:num w:numId="23" w16cid:durableId="1504853415">
    <w:abstractNumId w:val="158"/>
  </w:num>
  <w:num w:numId="24" w16cid:durableId="648703613">
    <w:abstractNumId w:val="142"/>
  </w:num>
  <w:num w:numId="25" w16cid:durableId="781539597">
    <w:abstractNumId w:val="32"/>
  </w:num>
  <w:num w:numId="26" w16cid:durableId="1977905847">
    <w:abstractNumId w:val="14"/>
  </w:num>
  <w:num w:numId="27" w16cid:durableId="1511336625">
    <w:abstractNumId w:val="59"/>
  </w:num>
  <w:num w:numId="28" w16cid:durableId="681518382">
    <w:abstractNumId w:val="60"/>
  </w:num>
  <w:num w:numId="29" w16cid:durableId="1491870136">
    <w:abstractNumId w:val="43"/>
  </w:num>
  <w:num w:numId="30" w16cid:durableId="670448498">
    <w:abstractNumId w:val="46"/>
  </w:num>
  <w:num w:numId="31" w16cid:durableId="1226143124">
    <w:abstractNumId w:val="56"/>
  </w:num>
  <w:num w:numId="32" w16cid:durableId="1208494924">
    <w:abstractNumId w:val="141"/>
  </w:num>
  <w:num w:numId="33" w16cid:durableId="152767558">
    <w:abstractNumId w:val="99"/>
  </w:num>
  <w:num w:numId="34" w16cid:durableId="1602910841">
    <w:abstractNumId w:val="111"/>
  </w:num>
  <w:num w:numId="35" w16cid:durableId="1605452715">
    <w:abstractNumId w:val="53"/>
  </w:num>
  <w:num w:numId="36" w16cid:durableId="50665116">
    <w:abstractNumId w:val="29"/>
  </w:num>
  <w:num w:numId="37" w16cid:durableId="2109034758">
    <w:abstractNumId w:val="6"/>
  </w:num>
  <w:num w:numId="38" w16cid:durableId="1848980084">
    <w:abstractNumId w:val="37"/>
  </w:num>
  <w:num w:numId="39" w16cid:durableId="1209413861">
    <w:abstractNumId w:val="115"/>
  </w:num>
  <w:num w:numId="40" w16cid:durableId="1280603964">
    <w:abstractNumId w:val="122"/>
  </w:num>
  <w:num w:numId="41" w16cid:durableId="437025044">
    <w:abstractNumId w:val="78"/>
  </w:num>
  <w:num w:numId="42" w16cid:durableId="788166866">
    <w:abstractNumId w:val="98"/>
  </w:num>
  <w:num w:numId="43" w16cid:durableId="683289243">
    <w:abstractNumId w:val="129"/>
  </w:num>
  <w:num w:numId="44" w16cid:durableId="41096277">
    <w:abstractNumId w:val="95"/>
  </w:num>
  <w:num w:numId="45" w16cid:durableId="1835489817">
    <w:abstractNumId w:val="130"/>
  </w:num>
  <w:num w:numId="46" w16cid:durableId="70659954">
    <w:abstractNumId w:val="105"/>
  </w:num>
  <w:num w:numId="47" w16cid:durableId="798691065">
    <w:abstractNumId w:val="35"/>
  </w:num>
  <w:num w:numId="48" w16cid:durableId="955260095">
    <w:abstractNumId w:val="86"/>
  </w:num>
  <w:num w:numId="49" w16cid:durableId="2017614301">
    <w:abstractNumId w:val="81"/>
  </w:num>
  <w:num w:numId="50" w16cid:durableId="1954287886">
    <w:abstractNumId w:val="140"/>
  </w:num>
  <w:num w:numId="51" w16cid:durableId="1423376592">
    <w:abstractNumId w:val="0"/>
  </w:num>
  <w:num w:numId="52" w16cid:durableId="336269537">
    <w:abstractNumId w:val="120"/>
  </w:num>
  <w:num w:numId="53" w16cid:durableId="241912734">
    <w:abstractNumId w:val="31"/>
  </w:num>
  <w:num w:numId="54" w16cid:durableId="530580228">
    <w:abstractNumId w:val="41"/>
  </w:num>
  <w:num w:numId="55" w16cid:durableId="879442603">
    <w:abstractNumId w:val="64"/>
  </w:num>
  <w:num w:numId="56" w16cid:durableId="280183592">
    <w:abstractNumId w:val="7"/>
  </w:num>
  <w:num w:numId="57" w16cid:durableId="1020354110">
    <w:abstractNumId w:val="108"/>
  </w:num>
  <w:num w:numId="58" w16cid:durableId="3212505">
    <w:abstractNumId w:val="12"/>
  </w:num>
  <w:num w:numId="59" w16cid:durableId="1171719335">
    <w:abstractNumId w:val="135"/>
  </w:num>
  <w:num w:numId="60" w16cid:durableId="1186988400">
    <w:abstractNumId w:val="88"/>
  </w:num>
  <w:num w:numId="61" w16cid:durableId="622735051">
    <w:abstractNumId w:val="10"/>
  </w:num>
  <w:num w:numId="62" w16cid:durableId="497383565">
    <w:abstractNumId w:val="113"/>
  </w:num>
  <w:num w:numId="63" w16cid:durableId="1755322914">
    <w:abstractNumId w:val="33"/>
  </w:num>
  <w:num w:numId="64" w16cid:durableId="35545056">
    <w:abstractNumId w:val="62"/>
  </w:num>
  <w:num w:numId="65" w16cid:durableId="354312619">
    <w:abstractNumId w:val="157"/>
  </w:num>
  <w:num w:numId="66" w16cid:durableId="270666694">
    <w:abstractNumId w:val="67"/>
  </w:num>
  <w:num w:numId="67" w16cid:durableId="1242716338">
    <w:abstractNumId w:val="116"/>
  </w:num>
  <w:num w:numId="68" w16cid:durableId="1958292895">
    <w:abstractNumId w:val="154"/>
  </w:num>
  <w:num w:numId="69" w16cid:durableId="1327709896">
    <w:abstractNumId w:val="100"/>
  </w:num>
  <w:num w:numId="70" w16cid:durableId="334958071">
    <w:abstractNumId w:val="84"/>
  </w:num>
  <w:num w:numId="71" w16cid:durableId="1863588220">
    <w:abstractNumId w:val="51"/>
  </w:num>
  <w:num w:numId="72" w16cid:durableId="1679966176">
    <w:abstractNumId w:val="72"/>
  </w:num>
  <w:num w:numId="73" w16cid:durableId="40595716">
    <w:abstractNumId w:val="57"/>
  </w:num>
  <w:num w:numId="74" w16cid:durableId="1134637253">
    <w:abstractNumId w:val="49"/>
  </w:num>
  <w:num w:numId="75" w16cid:durableId="1585262948">
    <w:abstractNumId w:val="70"/>
  </w:num>
  <w:num w:numId="76" w16cid:durableId="586816410">
    <w:abstractNumId w:val="103"/>
  </w:num>
  <w:num w:numId="77" w16cid:durableId="1990666909">
    <w:abstractNumId w:val="109"/>
  </w:num>
  <w:num w:numId="78" w16cid:durableId="1718815653">
    <w:abstractNumId w:val="80"/>
  </w:num>
  <w:num w:numId="79" w16cid:durableId="1024551479">
    <w:abstractNumId w:val="138"/>
  </w:num>
  <w:num w:numId="80" w16cid:durableId="1870414221">
    <w:abstractNumId w:val="145"/>
  </w:num>
  <w:num w:numId="81" w16cid:durableId="731776945">
    <w:abstractNumId w:val="65"/>
  </w:num>
  <w:num w:numId="82" w16cid:durableId="1658680657">
    <w:abstractNumId w:val="97"/>
  </w:num>
  <w:num w:numId="83" w16cid:durableId="1732843953">
    <w:abstractNumId w:val="48"/>
  </w:num>
  <w:num w:numId="84" w16cid:durableId="1168978439">
    <w:abstractNumId w:val="114"/>
  </w:num>
  <w:num w:numId="85" w16cid:durableId="1427850746">
    <w:abstractNumId w:val="94"/>
  </w:num>
  <w:num w:numId="86" w16cid:durableId="1953895546">
    <w:abstractNumId w:val="136"/>
  </w:num>
  <w:num w:numId="87" w16cid:durableId="843475704">
    <w:abstractNumId w:val="92"/>
  </w:num>
  <w:num w:numId="88" w16cid:durableId="1325620803">
    <w:abstractNumId w:val="38"/>
  </w:num>
  <w:num w:numId="89" w16cid:durableId="408815070">
    <w:abstractNumId w:val="44"/>
  </w:num>
  <w:num w:numId="90" w16cid:durableId="1935018126">
    <w:abstractNumId w:val="144"/>
  </w:num>
  <w:num w:numId="91" w16cid:durableId="2063866418">
    <w:abstractNumId w:val="146"/>
  </w:num>
  <w:num w:numId="92" w16cid:durableId="1009605297">
    <w:abstractNumId w:val="128"/>
  </w:num>
  <w:num w:numId="93" w16cid:durableId="1186627092">
    <w:abstractNumId w:val="13"/>
  </w:num>
  <w:num w:numId="94" w16cid:durableId="816872474">
    <w:abstractNumId w:val="19"/>
  </w:num>
  <w:num w:numId="95" w16cid:durableId="2139760883">
    <w:abstractNumId w:val="47"/>
  </w:num>
  <w:num w:numId="96" w16cid:durableId="1235896410">
    <w:abstractNumId w:val="102"/>
  </w:num>
  <w:num w:numId="97" w16cid:durableId="2009165010">
    <w:abstractNumId w:val="1"/>
  </w:num>
  <w:num w:numId="98" w16cid:durableId="157617829">
    <w:abstractNumId w:val="50"/>
  </w:num>
  <w:num w:numId="99" w16cid:durableId="40058913">
    <w:abstractNumId w:val="134"/>
  </w:num>
  <w:num w:numId="100" w16cid:durableId="1620910542">
    <w:abstractNumId w:val="117"/>
  </w:num>
  <w:num w:numId="101" w16cid:durableId="635262864">
    <w:abstractNumId w:val="73"/>
  </w:num>
  <w:num w:numId="102" w16cid:durableId="995645238">
    <w:abstractNumId w:val="45"/>
  </w:num>
  <w:num w:numId="103" w16cid:durableId="1054432300">
    <w:abstractNumId w:val="16"/>
  </w:num>
  <w:num w:numId="104" w16cid:durableId="1264148396">
    <w:abstractNumId w:val="54"/>
  </w:num>
  <w:num w:numId="105" w16cid:durableId="1364940768">
    <w:abstractNumId w:val="93"/>
  </w:num>
  <w:num w:numId="106" w16cid:durableId="876047166">
    <w:abstractNumId w:val="18"/>
  </w:num>
  <w:num w:numId="107" w16cid:durableId="1939017125">
    <w:abstractNumId w:val="36"/>
  </w:num>
  <w:num w:numId="108" w16cid:durableId="1185633887">
    <w:abstractNumId w:val="123"/>
  </w:num>
  <w:num w:numId="109" w16cid:durableId="1128278174">
    <w:abstractNumId w:val="23"/>
  </w:num>
  <w:num w:numId="110" w16cid:durableId="1784836856">
    <w:abstractNumId w:val="151"/>
  </w:num>
  <w:num w:numId="111" w16cid:durableId="1955208302">
    <w:abstractNumId w:val="76"/>
  </w:num>
  <w:num w:numId="112" w16cid:durableId="992295875">
    <w:abstractNumId w:val="3"/>
  </w:num>
  <w:num w:numId="113" w16cid:durableId="1832600913">
    <w:abstractNumId w:val="106"/>
  </w:num>
  <w:num w:numId="114" w16cid:durableId="1303118228">
    <w:abstractNumId w:val="77"/>
  </w:num>
  <w:num w:numId="115" w16cid:durableId="2133283249">
    <w:abstractNumId w:val="27"/>
  </w:num>
  <w:num w:numId="116" w16cid:durableId="176624836">
    <w:abstractNumId w:val="71"/>
  </w:num>
  <w:num w:numId="117" w16cid:durableId="125319786">
    <w:abstractNumId w:val="2"/>
  </w:num>
  <w:num w:numId="118" w16cid:durableId="1722824499">
    <w:abstractNumId w:val="21"/>
  </w:num>
  <w:num w:numId="119" w16cid:durableId="140002056">
    <w:abstractNumId w:val="28"/>
  </w:num>
  <w:num w:numId="120" w16cid:durableId="1548955991">
    <w:abstractNumId w:val="143"/>
  </w:num>
  <w:num w:numId="121" w16cid:durableId="1391881043">
    <w:abstractNumId w:val="150"/>
  </w:num>
  <w:num w:numId="122" w16cid:durableId="810441916">
    <w:abstractNumId w:val="55"/>
  </w:num>
  <w:num w:numId="123" w16cid:durableId="1016426008">
    <w:abstractNumId w:val="118"/>
  </w:num>
  <w:num w:numId="124" w16cid:durableId="1261989735">
    <w:abstractNumId w:val="132"/>
  </w:num>
  <w:num w:numId="125" w16cid:durableId="835417107">
    <w:abstractNumId w:val="148"/>
  </w:num>
  <w:num w:numId="126" w16cid:durableId="1143549302">
    <w:abstractNumId w:val="79"/>
  </w:num>
  <w:num w:numId="127" w16cid:durableId="50541901">
    <w:abstractNumId w:val="68"/>
  </w:num>
  <w:num w:numId="128" w16cid:durableId="1696534929">
    <w:abstractNumId w:val="40"/>
  </w:num>
  <w:num w:numId="129" w16cid:durableId="296186468">
    <w:abstractNumId w:val="152"/>
  </w:num>
  <w:num w:numId="130" w16cid:durableId="954409581">
    <w:abstractNumId w:val="9"/>
  </w:num>
  <w:num w:numId="131" w16cid:durableId="1361973889">
    <w:abstractNumId w:val="34"/>
  </w:num>
  <w:num w:numId="132" w16cid:durableId="1939558398">
    <w:abstractNumId w:val="96"/>
  </w:num>
  <w:num w:numId="133" w16cid:durableId="286278321">
    <w:abstractNumId w:val="90"/>
  </w:num>
  <w:num w:numId="134" w16cid:durableId="1704138748">
    <w:abstractNumId w:val="82"/>
  </w:num>
  <w:num w:numId="135" w16cid:durableId="1906987592">
    <w:abstractNumId w:val="30"/>
  </w:num>
  <w:num w:numId="136" w16cid:durableId="1785273545">
    <w:abstractNumId w:val="69"/>
  </w:num>
  <w:num w:numId="137" w16cid:durableId="263660109">
    <w:abstractNumId w:val="149"/>
  </w:num>
  <w:num w:numId="138" w16cid:durableId="859855436">
    <w:abstractNumId w:val="131"/>
  </w:num>
  <w:num w:numId="139" w16cid:durableId="1848060976">
    <w:abstractNumId w:val="17"/>
  </w:num>
  <w:num w:numId="140" w16cid:durableId="291373341">
    <w:abstractNumId w:val="125"/>
  </w:num>
  <w:num w:numId="141" w16cid:durableId="1978219215">
    <w:abstractNumId w:val="139"/>
  </w:num>
  <w:num w:numId="142" w16cid:durableId="1226066752">
    <w:abstractNumId w:val="112"/>
  </w:num>
  <w:num w:numId="143" w16cid:durableId="2046102903">
    <w:abstractNumId w:val="22"/>
  </w:num>
  <w:num w:numId="144" w16cid:durableId="870580465">
    <w:abstractNumId w:val="85"/>
  </w:num>
  <w:num w:numId="145" w16cid:durableId="691885302">
    <w:abstractNumId w:val="101"/>
  </w:num>
  <w:num w:numId="146" w16cid:durableId="374888749">
    <w:abstractNumId w:val="75"/>
  </w:num>
  <w:num w:numId="147" w16cid:durableId="1420715085">
    <w:abstractNumId w:val="110"/>
  </w:num>
  <w:num w:numId="148" w16cid:durableId="1564871026">
    <w:abstractNumId w:val="91"/>
  </w:num>
  <w:num w:numId="149" w16cid:durableId="208304822">
    <w:abstractNumId w:val="83"/>
  </w:num>
  <w:num w:numId="150" w16cid:durableId="572590674">
    <w:abstractNumId w:val="4"/>
  </w:num>
  <w:num w:numId="151" w16cid:durableId="1608731145">
    <w:abstractNumId w:val="126"/>
  </w:num>
  <w:num w:numId="152" w16cid:durableId="741873143">
    <w:abstractNumId w:val="39"/>
  </w:num>
  <w:num w:numId="153" w16cid:durableId="624042273">
    <w:abstractNumId w:val="124"/>
  </w:num>
  <w:num w:numId="154" w16cid:durableId="1190681051">
    <w:abstractNumId w:val="11"/>
  </w:num>
  <w:num w:numId="155" w16cid:durableId="330377457">
    <w:abstractNumId w:val="58"/>
  </w:num>
  <w:num w:numId="156" w16cid:durableId="1912157312">
    <w:abstractNumId w:val="61"/>
  </w:num>
  <w:num w:numId="157" w16cid:durableId="2132167600">
    <w:abstractNumId w:val="66"/>
  </w:num>
  <w:num w:numId="158" w16cid:durableId="211581562">
    <w:abstractNumId w:val="63"/>
  </w:num>
  <w:num w:numId="159" w16cid:durableId="407113780">
    <w:abstractNumId w:val="1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3D08D9"/>
    <w:rsid w:val="0051121A"/>
    <w:rsid w:val="00566962"/>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24607"/>
    <w:rsid w:val="00A43554"/>
    <w:rsid w:val="00B57C5E"/>
    <w:rsid w:val="00BA7A81"/>
    <w:rsid w:val="00C649C5"/>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fsted.gov.uk/v1/file/5023696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childrens-social-care-questionnaires-2024-what-children-and-young-people-told-ofsted/childrens-social-care-questionnaires-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em.ac.uk/wp-content/uploads/2022/08/CAMHS_ED_Survey_August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statistics/fostering-in-england-1-april-2023-to-31-march-2024/fostering-in-england-1-april-2023-to-31-march-2024" TargetMode="External"/><Relationship Id="rId4" Type="http://schemas.openxmlformats.org/officeDocument/2006/relationships/webSettings" Target="webSettings.xml"/><Relationship Id="rId9" Type="http://schemas.openxmlformats.org/officeDocument/2006/relationships/hyperlink" Target="https://www.thefosteringnetwork.org.uk/media/krhneabn/retention-and-recruitment-report-24-may-20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2157</Words>
  <Characters>12668</Characters>
  <Application>Microsoft Office Word</Application>
  <DocSecurity>0</DocSecurity>
  <Lines>844</Lines>
  <Paragraphs>617</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2025-10-29T10:56:00Z</dcterms:created>
  <dcterms:modified xsi:type="dcterms:W3CDTF">2025-10-29T10:56:00Z</dcterms:modified>
</cp:coreProperties>
</file>