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FE034B" w:rsidP="00FE034B" w:rsidRDefault="00B40D21" w14:paraId="672A6659" w14:textId="77777777">
      <w:pPr>
        <w:tabs>
          <w:tab w:val="right" w:pos="9638"/>
        </w:tabs>
        <w:jc w:val="right"/>
        <w:rPr>
          <w:rFonts w:cs="Arial"/>
          <w:noProof/>
        </w:rPr>
      </w:pPr>
      <w:r>
        <w:rPr>
          <w:noProof/>
        </w:rPr>
        <w:drawing>
          <wp:inline distT="0" distB="0" distL="0" distR="0" wp14:anchorId="042B7231" wp14:editId="07777777">
            <wp:extent cx="2476500" cy="6953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0" cy="695325"/>
                    </a:xfrm>
                    <a:prstGeom prst="rect">
                      <a:avLst/>
                    </a:prstGeom>
                    <a:noFill/>
                    <a:ln>
                      <a:noFill/>
                    </a:ln>
                  </pic:spPr>
                </pic:pic>
              </a:graphicData>
            </a:graphic>
          </wp:inline>
        </w:drawing>
      </w:r>
    </w:p>
    <w:p w:rsidR="00FE034B" w:rsidP="00491786" w:rsidRDefault="00FE034B" w14:paraId="0A37501D" w14:textId="77777777">
      <w:pPr>
        <w:tabs>
          <w:tab w:val="right" w:pos="9638"/>
        </w:tabs>
        <w:rPr>
          <w:rStyle w:val="Heading1Char"/>
        </w:rPr>
      </w:pPr>
    </w:p>
    <w:p w:rsidR="001B6DD8" w:rsidP="3D5A5762" w:rsidRDefault="00F32E08" w14:paraId="5C6C6D0F" w14:textId="6C932159">
      <w:pPr>
        <w:tabs>
          <w:tab w:val="right" w:pos="9638"/>
        </w:tabs>
        <w:rPr>
          <w:rFonts w:ascii="Arial" w:hAnsi="Arial" w:cs="Arial"/>
          <w:b w:val="1"/>
          <w:bCs w:val="1"/>
          <w:sz w:val="28"/>
          <w:szCs w:val="28"/>
        </w:rPr>
      </w:pPr>
      <w:r w:rsidRPr="3D5A5762" w:rsidR="00F32E08">
        <w:rPr>
          <w:rStyle w:val="Heading1Char"/>
        </w:rPr>
        <w:t>Equality</w:t>
      </w:r>
      <w:r w:rsidRPr="3D5A5762" w:rsidR="00C40B01">
        <w:rPr>
          <w:rStyle w:val="Heading1Char"/>
        </w:rPr>
        <w:t xml:space="preserve"> Impact Assessmen</w:t>
      </w:r>
      <w:r w:rsidRPr="3D5A5762" w:rsidR="006E2024">
        <w:rPr>
          <w:rStyle w:val="Heading1Char"/>
        </w:rPr>
        <w:t>t Form</w:t>
      </w:r>
      <w:r w:rsidRPr="3D5A5762" w:rsidR="006E2024">
        <w:rPr>
          <w:rFonts w:ascii="Arial" w:hAnsi="Arial" w:cs="Arial"/>
          <w:b w:val="1"/>
          <w:bCs w:val="1"/>
          <w:sz w:val="28"/>
          <w:szCs w:val="28"/>
        </w:rPr>
        <w:t xml:space="preserve"> </w:t>
      </w:r>
      <w:r>
        <w:tab/>
      </w:r>
    </w:p>
    <w:p w:rsidR="001B6DD8" w:rsidP="3D5A5762" w:rsidRDefault="00F32E08" w14:paraId="5EC751FD" w14:textId="391761C5">
      <w:pPr>
        <w:tabs>
          <w:tab w:val="right" w:pos="9638"/>
        </w:tabs>
        <w:rPr>
          <w:rFonts w:ascii="Arial" w:hAnsi="Arial" w:cs="Arial"/>
          <w:b w:val="1"/>
          <w:bCs w:val="1"/>
        </w:rPr>
      </w:pPr>
      <w:r w:rsidRPr="3D5A5762" w:rsidR="001B6DD8">
        <w:rPr>
          <w:rFonts w:ascii="Arial" w:hAnsi="Arial" w:cs="Arial"/>
          <w:b w:val="1"/>
          <w:bCs w:val="1"/>
        </w:rPr>
        <w:t>Reference</w:t>
      </w:r>
      <w:r w:rsidRPr="3D5A5762" w:rsidR="00491786">
        <w:rPr>
          <w:rFonts w:ascii="Arial" w:hAnsi="Arial" w:cs="Arial"/>
          <w:b w:val="1"/>
          <w:bCs w:val="1"/>
        </w:rPr>
        <w:t xml:space="preserve"> – </w:t>
      </w:r>
      <w:r w:rsidRPr="3D5A5762" w:rsidR="55E4B4A2">
        <w:rPr>
          <w:rFonts w:ascii="Arial" w:hAnsi="Arial" w:cs="Arial"/>
          <w:b w:val="1"/>
          <w:bCs w:val="1"/>
        </w:rPr>
        <w:t>Localities</w:t>
      </w:r>
    </w:p>
    <w:p w:rsidR="001B6DD8" w:rsidP="001B6DD8" w:rsidRDefault="001B6DD8" w14:paraId="29D6B04F" w14:textId="77777777">
      <w:pPr>
        <w:tabs>
          <w:tab w:val="right" w:pos="9000"/>
        </w:tabs>
        <w:rPr>
          <w:rFonts w:ascii="Arial" w:hAnsi="Arial" w:cs="Arial"/>
        </w:rPr>
      </w:pPr>
      <w:r>
        <w:rPr>
          <w:rFonts w:ascii="Arial" w:hAnsi="Arial" w:cs="Arial"/>
          <w:b/>
        </w:rPr>
        <w:t xml:space="preserve"> </w:t>
      </w:r>
    </w:p>
    <w:p w:rsidR="00C1127B" w:rsidRDefault="00C1127B" w14:paraId="5DAB6C7B" w14:textId="77777777">
      <w:pPr>
        <w:rPr>
          <w:rFonts w:ascii="Arial" w:hAnsi="Arial" w:cs="Arial"/>
        </w:rPr>
      </w:pPr>
    </w:p>
    <w:tbl>
      <w:tblPr>
        <w:tblW w:w="95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980"/>
        <w:gridCol w:w="3780"/>
        <w:gridCol w:w="1980"/>
        <w:gridCol w:w="1800"/>
      </w:tblGrid>
      <w:tr w:rsidRPr="00C901EA" w:rsidR="00C1127B" w:rsidTr="33925AE4" w14:paraId="6B724001" w14:textId="77777777">
        <w:tc>
          <w:tcPr>
            <w:tcW w:w="1980" w:type="dxa"/>
          </w:tcPr>
          <w:p w:rsidRPr="00C901EA" w:rsidR="00C1127B" w:rsidP="00C901EA" w:rsidRDefault="00C1127B" w14:paraId="135D37DF" w14:textId="77777777">
            <w:pPr>
              <w:spacing w:before="60" w:after="60"/>
              <w:rPr>
                <w:rFonts w:ascii="Arial" w:hAnsi="Arial" w:cs="Arial"/>
                <w:b/>
              </w:rPr>
            </w:pPr>
            <w:r w:rsidRPr="00C901EA">
              <w:rPr>
                <w:rFonts w:ascii="Arial" w:hAnsi="Arial" w:cs="Arial"/>
                <w:b/>
              </w:rPr>
              <w:t>Department</w:t>
            </w:r>
          </w:p>
        </w:tc>
        <w:tc>
          <w:tcPr>
            <w:tcW w:w="3780" w:type="dxa"/>
          </w:tcPr>
          <w:p w:rsidRPr="00C901EA" w:rsidR="002A0E76" w:rsidP="00C901EA" w:rsidRDefault="005E0428" w14:paraId="7C7255D6" w14:textId="77777777">
            <w:pPr>
              <w:spacing w:before="60" w:after="60"/>
              <w:rPr>
                <w:rFonts w:ascii="Arial" w:hAnsi="Arial" w:cs="Arial"/>
              </w:rPr>
            </w:pPr>
            <w:r>
              <w:rPr>
                <w:rFonts w:ascii="Arial" w:hAnsi="Arial" w:cs="Arial"/>
              </w:rPr>
              <w:t>Environment</w:t>
            </w:r>
          </w:p>
        </w:tc>
        <w:tc>
          <w:tcPr>
            <w:tcW w:w="1980" w:type="dxa"/>
          </w:tcPr>
          <w:p w:rsidRPr="00C901EA" w:rsidR="00C1127B" w:rsidP="00C901EA" w:rsidRDefault="00C1127B" w14:paraId="1091134C" w14:textId="77777777">
            <w:pPr>
              <w:spacing w:before="60" w:after="60"/>
              <w:rPr>
                <w:rFonts w:ascii="Arial" w:hAnsi="Arial" w:cs="Arial"/>
                <w:b/>
              </w:rPr>
            </w:pPr>
            <w:r w:rsidRPr="00C901EA">
              <w:rPr>
                <w:rFonts w:ascii="Arial" w:hAnsi="Arial" w:cs="Arial"/>
                <w:b/>
              </w:rPr>
              <w:t>Version no</w:t>
            </w:r>
          </w:p>
        </w:tc>
        <w:tc>
          <w:tcPr>
            <w:tcW w:w="1800" w:type="dxa"/>
          </w:tcPr>
          <w:p w:rsidRPr="00C901EA" w:rsidR="00C1127B" w:rsidP="00C901EA" w:rsidRDefault="00A42F5C" w14:paraId="6F54A5A7" w14:textId="77777777">
            <w:pPr>
              <w:spacing w:before="60" w:after="60"/>
              <w:rPr>
                <w:rFonts w:ascii="Arial" w:hAnsi="Arial" w:cs="Arial"/>
              </w:rPr>
            </w:pPr>
            <w:r>
              <w:rPr>
                <w:rFonts w:ascii="Arial" w:hAnsi="Arial" w:cs="Arial"/>
              </w:rPr>
              <w:t>0.1</w:t>
            </w:r>
          </w:p>
        </w:tc>
      </w:tr>
      <w:tr w:rsidRPr="00C901EA" w:rsidR="00C1127B" w:rsidTr="33925AE4" w14:paraId="3E8A817E" w14:textId="77777777">
        <w:tc>
          <w:tcPr>
            <w:tcW w:w="1980" w:type="dxa"/>
          </w:tcPr>
          <w:p w:rsidRPr="00C901EA" w:rsidR="00C1127B" w:rsidP="00C901EA" w:rsidRDefault="00C1127B" w14:paraId="432F82A8" w14:textId="77777777">
            <w:pPr>
              <w:spacing w:before="60" w:after="60"/>
              <w:rPr>
                <w:rFonts w:ascii="Arial" w:hAnsi="Arial" w:cs="Arial"/>
                <w:b/>
              </w:rPr>
            </w:pPr>
            <w:r w:rsidRPr="00C901EA">
              <w:rPr>
                <w:rFonts w:ascii="Arial" w:hAnsi="Arial" w:cs="Arial"/>
                <w:b/>
              </w:rPr>
              <w:t>Assessed by</w:t>
            </w:r>
          </w:p>
        </w:tc>
        <w:tc>
          <w:tcPr>
            <w:tcW w:w="3780" w:type="dxa"/>
          </w:tcPr>
          <w:p w:rsidRPr="00C901EA" w:rsidR="00C1127B" w:rsidP="00C901EA" w:rsidRDefault="00CE0580" w14:paraId="53176CB0" w14:textId="77777777">
            <w:pPr>
              <w:spacing w:before="60" w:after="60"/>
              <w:rPr>
                <w:rFonts w:ascii="Arial" w:hAnsi="Arial" w:cs="Arial"/>
              </w:rPr>
            </w:pPr>
            <w:r>
              <w:rPr>
                <w:rFonts w:ascii="Arial" w:hAnsi="Arial" w:cs="Arial"/>
              </w:rPr>
              <w:t>Noreen Akhtar</w:t>
            </w:r>
          </w:p>
        </w:tc>
        <w:tc>
          <w:tcPr>
            <w:tcW w:w="1980" w:type="dxa"/>
          </w:tcPr>
          <w:p w:rsidRPr="00C901EA" w:rsidR="00C1127B" w:rsidP="00C901EA" w:rsidRDefault="00C1127B" w14:paraId="3BCED571" w14:textId="77777777">
            <w:pPr>
              <w:spacing w:before="60" w:after="60"/>
              <w:rPr>
                <w:rFonts w:ascii="Arial" w:hAnsi="Arial" w:cs="Arial"/>
                <w:b/>
              </w:rPr>
            </w:pPr>
            <w:r w:rsidRPr="00C901EA">
              <w:rPr>
                <w:rFonts w:ascii="Arial" w:hAnsi="Arial" w:cs="Arial"/>
                <w:b/>
              </w:rPr>
              <w:t>Date created</w:t>
            </w:r>
          </w:p>
        </w:tc>
        <w:tc>
          <w:tcPr>
            <w:tcW w:w="1800" w:type="dxa"/>
          </w:tcPr>
          <w:p w:rsidRPr="00C901EA" w:rsidR="00C1127B" w:rsidP="00C901EA" w:rsidRDefault="00C1127B" w14:paraId="02EB378F" w14:textId="77777777">
            <w:pPr>
              <w:spacing w:before="60" w:after="60"/>
              <w:rPr>
                <w:rFonts w:ascii="Arial" w:hAnsi="Arial" w:cs="Arial"/>
              </w:rPr>
            </w:pPr>
          </w:p>
        </w:tc>
      </w:tr>
      <w:tr w:rsidRPr="00C901EA" w:rsidR="00C1127B" w:rsidTr="33925AE4" w14:paraId="7F1AB97D" w14:textId="77777777">
        <w:tc>
          <w:tcPr>
            <w:tcW w:w="1980" w:type="dxa"/>
          </w:tcPr>
          <w:p w:rsidRPr="00C901EA" w:rsidR="00C1127B" w:rsidP="00C901EA" w:rsidRDefault="00C1127B" w14:paraId="344E8418" w14:textId="77777777">
            <w:pPr>
              <w:spacing w:before="60" w:after="60"/>
              <w:rPr>
                <w:rFonts w:ascii="Arial" w:hAnsi="Arial" w:cs="Arial"/>
                <w:b/>
              </w:rPr>
            </w:pPr>
            <w:r w:rsidRPr="00C901EA">
              <w:rPr>
                <w:rFonts w:ascii="Arial" w:hAnsi="Arial" w:cs="Arial"/>
                <w:b/>
              </w:rPr>
              <w:t>Approved by</w:t>
            </w:r>
          </w:p>
        </w:tc>
        <w:tc>
          <w:tcPr>
            <w:tcW w:w="3780" w:type="dxa"/>
          </w:tcPr>
          <w:p w:rsidRPr="00C901EA" w:rsidR="00C1127B" w:rsidP="00C901EA" w:rsidRDefault="7A8C33CB" w14:paraId="6A05A809" w14:textId="5FA95AA2">
            <w:pPr>
              <w:spacing w:before="60" w:after="60"/>
            </w:pPr>
            <w:r w:rsidRPr="33925AE4">
              <w:rPr>
                <w:rFonts w:ascii="Arial" w:hAnsi="Arial" w:cs="Arial"/>
              </w:rPr>
              <w:t>Khalida Ashrafi</w:t>
            </w:r>
          </w:p>
        </w:tc>
        <w:tc>
          <w:tcPr>
            <w:tcW w:w="1980" w:type="dxa"/>
          </w:tcPr>
          <w:p w:rsidRPr="00C901EA" w:rsidR="00C1127B" w:rsidP="00C901EA" w:rsidRDefault="00C1127B" w14:paraId="6E1BA05C" w14:textId="77777777">
            <w:pPr>
              <w:spacing w:before="60" w:after="60"/>
              <w:rPr>
                <w:rFonts w:ascii="Arial" w:hAnsi="Arial" w:cs="Arial"/>
                <w:b/>
              </w:rPr>
            </w:pPr>
            <w:r w:rsidRPr="00C901EA">
              <w:rPr>
                <w:rFonts w:ascii="Arial" w:hAnsi="Arial" w:cs="Arial"/>
                <w:b/>
              </w:rPr>
              <w:t>Date approved</w:t>
            </w:r>
          </w:p>
        </w:tc>
        <w:tc>
          <w:tcPr>
            <w:tcW w:w="1800" w:type="dxa"/>
          </w:tcPr>
          <w:p w:rsidRPr="00C901EA" w:rsidR="00C1127B" w:rsidP="00C901EA" w:rsidRDefault="2A1729B0" w14:paraId="5A39BBE3" w14:textId="5977FDBA">
            <w:pPr>
              <w:spacing w:before="60" w:after="60"/>
            </w:pPr>
            <w:r w:rsidRPr="33925AE4">
              <w:rPr>
                <w:rFonts w:ascii="Arial" w:hAnsi="Arial" w:cs="Arial"/>
              </w:rPr>
              <w:t>28.08.26</w:t>
            </w:r>
          </w:p>
        </w:tc>
      </w:tr>
      <w:tr w:rsidRPr="00C901EA" w:rsidR="00C1127B" w:rsidTr="33925AE4" w14:paraId="7B428098" w14:textId="77777777">
        <w:tc>
          <w:tcPr>
            <w:tcW w:w="1980" w:type="dxa"/>
          </w:tcPr>
          <w:p w:rsidRPr="00C901EA" w:rsidR="00C1127B" w:rsidP="00C901EA" w:rsidRDefault="00C1127B" w14:paraId="7B758C5F" w14:textId="77777777">
            <w:pPr>
              <w:spacing w:before="60" w:after="60"/>
              <w:rPr>
                <w:rFonts w:ascii="Arial" w:hAnsi="Arial" w:cs="Arial"/>
                <w:b/>
              </w:rPr>
            </w:pPr>
            <w:r w:rsidRPr="00C901EA">
              <w:rPr>
                <w:rFonts w:ascii="Arial" w:hAnsi="Arial" w:cs="Arial"/>
                <w:b/>
              </w:rPr>
              <w:t>Updated by</w:t>
            </w:r>
          </w:p>
        </w:tc>
        <w:tc>
          <w:tcPr>
            <w:tcW w:w="3780" w:type="dxa"/>
          </w:tcPr>
          <w:p w:rsidRPr="00C901EA" w:rsidR="00C1127B" w:rsidP="00C901EA" w:rsidRDefault="00C1127B" w14:paraId="41C8F396" w14:textId="77777777">
            <w:pPr>
              <w:spacing w:before="60" w:after="60"/>
              <w:rPr>
                <w:rFonts w:ascii="Arial" w:hAnsi="Arial" w:cs="Arial"/>
              </w:rPr>
            </w:pPr>
          </w:p>
        </w:tc>
        <w:tc>
          <w:tcPr>
            <w:tcW w:w="1980" w:type="dxa"/>
          </w:tcPr>
          <w:p w:rsidRPr="00C901EA" w:rsidR="00C1127B" w:rsidP="00C901EA" w:rsidRDefault="00C1127B" w14:paraId="716E44D9" w14:textId="77777777">
            <w:pPr>
              <w:spacing w:before="60" w:after="60"/>
              <w:rPr>
                <w:rFonts w:ascii="Arial" w:hAnsi="Arial" w:cs="Arial"/>
                <w:b/>
              </w:rPr>
            </w:pPr>
            <w:r w:rsidRPr="00C901EA">
              <w:rPr>
                <w:rFonts w:ascii="Arial" w:hAnsi="Arial" w:cs="Arial"/>
                <w:b/>
              </w:rPr>
              <w:t>Date update</w:t>
            </w:r>
            <w:r w:rsidRPr="00C901EA" w:rsidR="000D35A4">
              <w:rPr>
                <w:rFonts w:ascii="Arial" w:hAnsi="Arial" w:cs="Arial"/>
                <w:b/>
              </w:rPr>
              <w:t>d</w:t>
            </w:r>
          </w:p>
        </w:tc>
        <w:tc>
          <w:tcPr>
            <w:tcW w:w="1800" w:type="dxa"/>
          </w:tcPr>
          <w:p w:rsidRPr="00C901EA" w:rsidR="00C1127B" w:rsidP="00C901EA" w:rsidRDefault="00C1127B" w14:paraId="72A3D3EC" w14:textId="77777777">
            <w:pPr>
              <w:spacing w:before="60" w:after="60"/>
              <w:rPr>
                <w:rFonts w:ascii="Arial" w:hAnsi="Arial" w:cs="Arial"/>
              </w:rPr>
            </w:pPr>
          </w:p>
        </w:tc>
      </w:tr>
      <w:tr w:rsidRPr="00C901EA" w:rsidR="00C1127B" w:rsidTr="33925AE4" w14:paraId="43907BDB" w14:textId="77777777">
        <w:tc>
          <w:tcPr>
            <w:tcW w:w="1980" w:type="dxa"/>
          </w:tcPr>
          <w:p w:rsidRPr="00C901EA" w:rsidR="00C1127B" w:rsidP="00C901EA" w:rsidRDefault="00C1127B" w14:paraId="7FED3FE2" w14:textId="77777777">
            <w:pPr>
              <w:spacing w:before="60" w:after="60"/>
              <w:rPr>
                <w:rFonts w:ascii="Arial" w:hAnsi="Arial" w:cs="Arial"/>
                <w:b/>
              </w:rPr>
            </w:pPr>
            <w:r w:rsidRPr="00C901EA">
              <w:rPr>
                <w:rFonts w:ascii="Arial" w:hAnsi="Arial" w:cs="Arial"/>
                <w:b/>
              </w:rPr>
              <w:t>Final approval</w:t>
            </w:r>
          </w:p>
        </w:tc>
        <w:tc>
          <w:tcPr>
            <w:tcW w:w="3780" w:type="dxa"/>
          </w:tcPr>
          <w:p w:rsidRPr="00C901EA" w:rsidR="00C1127B" w:rsidP="00C901EA" w:rsidRDefault="00C1127B" w14:paraId="0D0B940D" w14:textId="77777777">
            <w:pPr>
              <w:spacing w:before="60" w:after="60"/>
              <w:rPr>
                <w:rFonts w:ascii="Arial" w:hAnsi="Arial" w:cs="Arial"/>
              </w:rPr>
            </w:pPr>
          </w:p>
        </w:tc>
        <w:tc>
          <w:tcPr>
            <w:tcW w:w="1980" w:type="dxa"/>
          </w:tcPr>
          <w:p w:rsidRPr="00C901EA" w:rsidR="00C1127B" w:rsidP="00C901EA" w:rsidRDefault="00C1127B" w14:paraId="0AA054E7" w14:textId="77777777">
            <w:pPr>
              <w:spacing w:before="60" w:after="60"/>
              <w:rPr>
                <w:rFonts w:ascii="Arial" w:hAnsi="Arial" w:cs="Arial"/>
                <w:b/>
              </w:rPr>
            </w:pPr>
            <w:r w:rsidRPr="00C901EA">
              <w:rPr>
                <w:rFonts w:ascii="Arial" w:hAnsi="Arial" w:cs="Arial"/>
                <w:b/>
              </w:rPr>
              <w:t>Date signed off</w:t>
            </w:r>
          </w:p>
        </w:tc>
        <w:tc>
          <w:tcPr>
            <w:tcW w:w="1800" w:type="dxa"/>
          </w:tcPr>
          <w:p w:rsidRPr="00C901EA" w:rsidR="00C1127B" w:rsidP="00C901EA" w:rsidRDefault="00C1127B" w14:paraId="0E27B00A" w14:textId="77777777">
            <w:pPr>
              <w:spacing w:before="60" w:after="60"/>
              <w:rPr>
                <w:rFonts w:ascii="Arial" w:hAnsi="Arial" w:cs="Arial"/>
              </w:rPr>
            </w:pPr>
          </w:p>
        </w:tc>
      </w:tr>
    </w:tbl>
    <w:p w:rsidR="00C1127B" w:rsidRDefault="00C1127B" w14:paraId="60061E4C" w14:textId="77777777">
      <w:pPr>
        <w:rPr>
          <w:rFonts w:ascii="Arial" w:hAnsi="Arial" w:cs="Arial"/>
        </w:rPr>
      </w:pPr>
    </w:p>
    <w:p w:rsidR="00C1127B" w:rsidRDefault="00B40D21" w14:paraId="14863182" w14:textId="77777777">
      <w:pPr>
        <w:rPr>
          <w:rFonts w:ascii="Arial" w:hAnsi="Arial" w:cs="Arial"/>
        </w:rPr>
      </w:pPr>
      <w:r>
        <w:rPr>
          <w:rFonts w:ascii="Arial" w:hAnsi="Arial" w:cs="Arial"/>
          <w:noProof/>
        </w:rPr>
        <mc:AlternateContent>
          <mc:Choice Requires="wps">
            <w:drawing>
              <wp:anchor distT="0" distB="0" distL="114300" distR="114300" simplePos="0" relativeHeight="251657728" behindDoc="0" locked="0" layoutInCell="1" allowOverlap="1" wp14:anchorId="755C6B08" wp14:editId="07777777">
                <wp:simplePos x="0" y="0"/>
                <wp:positionH relativeFrom="column">
                  <wp:posOffset>0</wp:posOffset>
                </wp:positionH>
                <wp:positionV relativeFrom="paragraph">
                  <wp:posOffset>26670</wp:posOffset>
                </wp:positionV>
                <wp:extent cx="6071870" cy="0"/>
                <wp:effectExtent l="19050" t="26670" r="24130" b="20955"/>
                <wp:wrapSquare wrapText="bothSides"/>
                <wp:docPr id="380086390"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87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w:pict w14:anchorId="78559626">
              <v:line id="Line 5"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3pt" from="0,2.1pt" to="478.1pt,2.1pt" w14:anchorId="3C8F7B7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">
                <w10:wrap type="square"/>
              </v:line>
            </w:pict>
          </mc:Fallback>
        </mc:AlternateContent>
      </w:r>
    </w:p>
    <w:p w:rsidR="00ED2926" w:rsidP="00ED2926" w:rsidRDefault="00ED2926" w14:paraId="4B94D5A5" w14:textId="77777777">
      <w:pPr>
        <w:rPr>
          <w:rFonts w:ascii="Arial" w:hAnsi="Arial" w:cs="Arial"/>
        </w:rPr>
      </w:pPr>
    </w:p>
    <w:p w:rsidR="0030130F" w:rsidP="007F05CB" w:rsidRDefault="00C1127B" w14:paraId="6330ED29" w14:textId="77777777">
      <w:pPr>
        <w:pStyle w:val="Heading1"/>
      </w:pPr>
      <w:r w:rsidRPr="00C1127B">
        <w:t xml:space="preserve">Section 1: </w:t>
      </w:r>
      <w:r w:rsidR="00CF1EC6">
        <w:t>W</w:t>
      </w:r>
      <w:r w:rsidRPr="00C1127B">
        <w:t>hat is being assessed</w:t>
      </w:r>
      <w:r w:rsidR="006B48F1">
        <w:t>?</w:t>
      </w:r>
    </w:p>
    <w:p w:rsidR="00BF5064" w:rsidP="00BF5064" w:rsidRDefault="00BF5064" w14:paraId="3DEEC669" w14:textId="77777777"/>
    <w:p w:rsidR="000C4C70" w:rsidRDefault="000C4C70" w14:paraId="3656B9AB" w14:textId="77777777">
      <w:pPr>
        <w:rPr>
          <w:rFonts w:ascii="Arial" w:hAnsi="Arial" w:cs="Arial"/>
        </w:rPr>
      </w:pPr>
    </w:p>
    <w:p w:rsidR="007F05CB" w:rsidP="007F05CB" w:rsidRDefault="00C1127B" w14:paraId="0B985B52" w14:textId="77777777">
      <w:pPr>
        <w:rPr>
          <w:rFonts w:ascii="Arial" w:hAnsi="Arial" w:cs="Arial"/>
          <w:b/>
          <w:color w:val="000080"/>
        </w:rPr>
      </w:pPr>
      <w:r>
        <w:rPr>
          <w:rFonts w:ascii="Arial" w:hAnsi="Arial" w:cs="Arial"/>
          <w:b/>
          <w:color w:val="000080"/>
        </w:rPr>
        <w:t>1.1</w:t>
      </w:r>
      <w:r>
        <w:rPr>
          <w:rFonts w:ascii="Arial" w:hAnsi="Arial" w:cs="Arial"/>
          <w:b/>
          <w:color w:val="000080"/>
        </w:rPr>
        <w:tab/>
      </w:r>
      <w:r>
        <w:rPr>
          <w:rFonts w:ascii="Arial" w:hAnsi="Arial" w:cs="Arial"/>
          <w:b/>
          <w:color w:val="000080"/>
        </w:rPr>
        <w:t>Name of p</w:t>
      </w:r>
      <w:r w:rsidRPr="000C4C70" w:rsidR="0030130F">
        <w:rPr>
          <w:rFonts w:ascii="Arial" w:hAnsi="Arial" w:cs="Arial"/>
          <w:b/>
          <w:color w:val="000080"/>
        </w:rPr>
        <w:t xml:space="preserve">roposal to </w:t>
      </w:r>
      <w:r w:rsidR="00ED2926">
        <w:rPr>
          <w:rFonts w:ascii="Arial" w:hAnsi="Arial" w:cs="Arial"/>
          <w:b/>
          <w:color w:val="000080"/>
        </w:rPr>
        <w:t>be assessed.</w:t>
      </w:r>
    </w:p>
    <w:p w:rsidRPr="00607D1D" w:rsidR="001B5907" w:rsidP="001B5907" w:rsidRDefault="001B5907" w14:paraId="45FB0818" w14:textId="77777777">
      <w:pPr>
        <w:rPr>
          <w:rFonts w:ascii="Arial" w:hAnsi="Arial" w:cs="Arial"/>
          <w:color w:val="000080"/>
        </w:rPr>
      </w:pPr>
    </w:p>
    <w:p w:rsidRPr="00816B7B" w:rsidR="00647AC2" w:rsidP="00E63625" w:rsidRDefault="005E0428" w14:paraId="385B8260" w14:textId="0384C09D">
      <w:pPr>
        <w:ind w:left="720"/>
        <w:rPr>
          <w:rFonts w:ascii="Arial" w:hAnsi="Arial" w:cs="Arial"/>
          <w:color w:val="000000"/>
        </w:rPr>
      </w:pPr>
      <w:r w:rsidRPr="3D5A5762" w:rsidR="005E0428">
        <w:rPr>
          <w:rFonts w:ascii="Arial" w:hAnsi="Arial" w:cs="Arial"/>
          <w:color w:val="000000" w:themeColor="text1" w:themeTint="FF" w:themeShade="FF"/>
        </w:rPr>
        <w:t xml:space="preserve">Neighbourhoods Service Review and </w:t>
      </w:r>
      <w:r w:rsidRPr="3D5A5762" w:rsidR="005E0428">
        <w:rPr>
          <w:rFonts w:ascii="Arial" w:hAnsi="Arial" w:cs="Arial"/>
          <w:color w:val="000000" w:themeColor="text1" w:themeTint="FF" w:themeShade="FF"/>
        </w:rPr>
        <w:t xml:space="preserve">reorganisation </w:t>
      </w:r>
      <w:r w:rsidRPr="3D5A5762" w:rsidR="005E0428">
        <w:rPr>
          <w:rFonts w:ascii="Arial" w:hAnsi="Arial" w:cs="Arial"/>
          <w:color w:val="000000" w:themeColor="text1" w:themeTint="FF" w:themeShade="FF"/>
        </w:rPr>
        <w:t>to Deliver £</w:t>
      </w:r>
      <w:r w:rsidRPr="3D5A5762" w:rsidR="29200C2E">
        <w:rPr>
          <w:rFonts w:ascii="Arial" w:hAnsi="Arial" w:cs="Arial"/>
          <w:color w:val="000000" w:themeColor="text1" w:themeTint="FF" w:themeShade="FF"/>
        </w:rPr>
        <w:t>50</w:t>
      </w:r>
      <w:r w:rsidRPr="3D5A5762" w:rsidR="005E0428">
        <w:rPr>
          <w:rFonts w:ascii="Arial" w:hAnsi="Arial" w:cs="Arial"/>
          <w:color w:val="000000" w:themeColor="text1" w:themeTint="FF" w:themeShade="FF"/>
        </w:rPr>
        <w:t>0,000 Savings i</w:t>
      </w:r>
      <w:r w:rsidRPr="3D5A5762" w:rsidR="005E0428">
        <w:rPr>
          <w:rFonts w:ascii="Arial" w:hAnsi="Arial" w:cs="Arial"/>
          <w:color w:val="000000" w:themeColor="text1" w:themeTint="FF" w:themeShade="FF"/>
        </w:rPr>
        <w:t xml:space="preserve">n </w:t>
      </w:r>
      <w:r w:rsidRPr="3D5A5762" w:rsidR="005E0428">
        <w:rPr>
          <w:rFonts w:ascii="Arial" w:hAnsi="Arial" w:cs="Arial"/>
          <w:color w:val="000000" w:themeColor="text1" w:themeTint="FF" w:themeShade="FF"/>
        </w:rPr>
        <w:t>2027/28</w:t>
      </w:r>
      <w:r w:rsidRPr="3D5A5762" w:rsidR="005E0428">
        <w:rPr>
          <w:rFonts w:ascii="Arial" w:hAnsi="Arial" w:cs="Arial"/>
          <w:color w:val="000000" w:themeColor="text1" w:themeTint="FF" w:themeShade="FF"/>
        </w:rPr>
        <w:t>.</w:t>
      </w:r>
    </w:p>
    <w:p w:rsidRPr="00607D1D" w:rsidR="00816B7B" w:rsidP="001B5907" w:rsidRDefault="00816B7B" w14:paraId="049F31CB" w14:textId="77777777">
      <w:pPr>
        <w:rPr>
          <w:rFonts w:ascii="Arial" w:hAnsi="Arial" w:cs="Arial"/>
          <w:color w:val="000080"/>
        </w:rPr>
      </w:pPr>
    </w:p>
    <w:p w:rsidR="0030130F" w:rsidP="0062128B" w:rsidRDefault="00C1127B" w14:paraId="24531214" w14:textId="77777777">
      <w:pPr>
        <w:ind w:left="720" w:hanging="720"/>
        <w:rPr>
          <w:rFonts w:ascii="Arial" w:hAnsi="Arial" w:cs="Arial"/>
          <w:b/>
          <w:color w:val="000080"/>
        </w:rPr>
      </w:pPr>
      <w:r>
        <w:rPr>
          <w:rFonts w:ascii="Arial" w:hAnsi="Arial" w:cs="Arial"/>
          <w:b/>
          <w:color w:val="000080"/>
        </w:rPr>
        <w:t>1.2</w:t>
      </w:r>
      <w:r>
        <w:rPr>
          <w:rFonts w:ascii="Arial" w:hAnsi="Arial" w:cs="Arial"/>
          <w:b/>
          <w:color w:val="000080"/>
        </w:rPr>
        <w:tab/>
      </w:r>
      <w:r w:rsidRPr="000C4C70" w:rsidR="0030130F">
        <w:rPr>
          <w:rFonts w:ascii="Arial" w:hAnsi="Arial" w:cs="Arial"/>
          <w:b/>
          <w:color w:val="000080"/>
        </w:rPr>
        <w:t xml:space="preserve">Describe the proposal under assessment and what change it </w:t>
      </w:r>
      <w:r w:rsidR="0062128B">
        <w:rPr>
          <w:rFonts w:ascii="Arial" w:hAnsi="Arial" w:cs="Arial"/>
          <w:b/>
          <w:color w:val="000080"/>
        </w:rPr>
        <w:t>would</w:t>
      </w:r>
      <w:r w:rsidRPr="000C4C70" w:rsidR="0030130F">
        <w:rPr>
          <w:rFonts w:ascii="Arial" w:hAnsi="Arial" w:cs="Arial"/>
          <w:b/>
          <w:color w:val="000080"/>
        </w:rPr>
        <w:t xml:space="preserve"> result in</w:t>
      </w:r>
      <w:r w:rsidR="0062128B">
        <w:rPr>
          <w:rFonts w:ascii="Arial" w:hAnsi="Arial" w:cs="Arial"/>
          <w:b/>
          <w:color w:val="000080"/>
        </w:rPr>
        <w:t xml:space="preserve"> if implemented</w:t>
      </w:r>
      <w:r w:rsidR="00ED2926">
        <w:rPr>
          <w:rFonts w:ascii="Arial" w:hAnsi="Arial" w:cs="Arial"/>
          <w:b/>
          <w:color w:val="000080"/>
        </w:rPr>
        <w:t>.</w:t>
      </w:r>
    </w:p>
    <w:p w:rsidR="00FC43CD" w:rsidP="0062128B" w:rsidRDefault="00FC43CD" w14:paraId="53128261" w14:textId="77777777">
      <w:pPr>
        <w:ind w:left="720" w:hanging="720"/>
        <w:rPr>
          <w:rFonts w:ascii="Arial" w:hAnsi="Arial" w:cs="Arial"/>
          <w:b/>
          <w:color w:val="000080"/>
        </w:rPr>
      </w:pPr>
    </w:p>
    <w:p w:rsidRPr="005E0428" w:rsidR="005E0428" w:rsidP="005E0428" w:rsidRDefault="005E0428" w14:paraId="710C25B9" w14:textId="77777777">
      <w:pPr>
        <w:ind w:left="720"/>
        <w:rPr>
          <w:rFonts w:ascii="Arial" w:hAnsi="Arial" w:cs="Arial"/>
        </w:rPr>
      </w:pPr>
      <w:r w:rsidRPr="005E0428">
        <w:rPr>
          <w:rFonts w:ascii="Arial" w:hAnsi="Arial" w:cs="Arial"/>
        </w:rPr>
        <w:t>The proposal is expected to result in a reduction in the number of posts within the Neighbourhoods Service and a revised organisational structure. The exact number and type of posts affected will be determined following completion of the service review and development of the future operating model.</w:t>
      </w:r>
    </w:p>
    <w:p w:rsidRPr="005E0428" w:rsidR="005E0428" w:rsidP="005E0428" w:rsidRDefault="005E0428" w14:paraId="62486C05" w14:textId="77777777">
      <w:pPr>
        <w:ind w:left="720"/>
        <w:rPr>
          <w:rFonts w:ascii="Arial" w:hAnsi="Arial" w:cs="Arial"/>
        </w:rPr>
      </w:pPr>
    </w:p>
    <w:p w:rsidRPr="005E0428" w:rsidR="005E0428" w:rsidP="005E0428" w:rsidRDefault="005E0428" w14:paraId="686BD42E" w14:textId="77777777">
      <w:pPr>
        <w:ind w:left="720"/>
        <w:rPr>
          <w:rFonts w:ascii="Arial" w:hAnsi="Arial" w:cs="Arial"/>
        </w:rPr>
      </w:pPr>
      <w:r w:rsidRPr="005E0428">
        <w:rPr>
          <w:rFonts w:ascii="Arial" w:hAnsi="Arial" w:cs="Arial"/>
        </w:rPr>
        <w:t>The review will assess current functions, workloads, accountability, duplication and service demand to determine the most appropriate staffing structure to support locality-based delivery in the future.</w:t>
      </w:r>
    </w:p>
    <w:p w:rsidRPr="005E0428" w:rsidR="005E0428" w:rsidP="005E0428" w:rsidRDefault="005E0428" w14:paraId="4101652C" w14:textId="77777777">
      <w:pPr>
        <w:ind w:left="720"/>
        <w:rPr>
          <w:rFonts w:ascii="Arial" w:hAnsi="Arial" w:cs="Arial"/>
        </w:rPr>
      </w:pPr>
    </w:p>
    <w:p w:rsidRPr="005E0428" w:rsidR="005E0428" w:rsidP="005E0428" w:rsidRDefault="005E0428" w14:paraId="616C697D" w14:textId="77777777">
      <w:pPr>
        <w:ind w:left="720"/>
        <w:rPr>
          <w:rFonts w:ascii="Arial" w:hAnsi="Arial" w:cs="Arial"/>
        </w:rPr>
      </w:pPr>
      <w:r w:rsidRPr="005E0428">
        <w:rPr>
          <w:rFonts w:ascii="Arial" w:hAnsi="Arial" w:cs="Arial"/>
        </w:rPr>
        <w:t>As a consequence of the proposed restructure, some employees may be placed at risk of redundancy, redeployment or changes to duties and responsibilities. The Council's Managing Workforce Change Policy will be followed throughout the process.</w:t>
      </w:r>
    </w:p>
    <w:p w:rsidRPr="005E0428" w:rsidR="005E0428" w:rsidP="005E0428" w:rsidRDefault="005E0428" w14:paraId="4B99056E" w14:textId="77777777">
      <w:pPr>
        <w:ind w:left="720"/>
        <w:rPr>
          <w:rFonts w:ascii="Arial" w:hAnsi="Arial" w:cs="Arial"/>
        </w:rPr>
      </w:pPr>
    </w:p>
    <w:p w:rsidRPr="00AB11BE" w:rsidR="00436ABE" w:rsidP="005E0428" w:rsidRDefault="005E0428" w14:paraId="2CC9E05D" w14:textId="77777777">
      <w:pPr>
        <w:ind w:left="720"/>
        <w:rPr>
          <w:rFonts w:ascii="Arial" w:hAnsi="Arial" w:cs="Arial"/>
        </w:rPr>
      </w:pPr>
      <w:r w:rsidRPr="005E0428">
        <w:rPr>
          <w:rFonts w:ascii="Arial" w:hAnsi="Arial" w:cs="Arial"/>
        </w:rPr>
        <w:t>Formal consultation will be undertaken with affected employees, recognised Trade Unions, HR colleagues, elected Members and other stakeholders before any final decisions are made.</w:t>
      </w:r>
    </w:p>
    <w:p w:rsidRPr="00AB11BE" w:rsidR="00FC43CD" w:rsidP="00FC43CD" w:rsidRDefault="00FC43CD" w14:paraId="1299C43A" w14:textId="77777777">
      <w:pPr>
        <w:ind w:left="720" w:hanging="720"/>
        <w:rPr>
          <w:rFonts w:ascii="Arial" w:hAnsi="Arial" w:cs="Arial"/>
          <w:bCs/>
          <w:color w:val="000000"/>
        </w:rPr>
      </w:pPr>
    </w:p>
    <w:p w:rsidR="00FC43CD" w:rsidP="0062128B" w:rsidRDefault="00FC43CD" w14:paraId="4DDBEF00" w14:textId="77777777">
      <w:pPr>
        <w:ind w:left="720" w:hanging="720"/>
        <w:rPr>
          <w:rFonts w:ascii="Arial" w:hAnsi="Arial" w:cs="Arial"/>
          <w:b/>
          <w:color w:val="000080"/>
        </w:rPr>
      </w:pPr>
    </w:p>
    <w:p w:rsidRPr="00491786" w:rsidR="00491786" w:rsidP="007F05CB" w:rsidRDefault="00491786" w14:paraId="6B1C8819" w14:textId="77777777">
      <w:pPr>
        <w:pStyle w:val="Heading1"/>
      </w:pPr>
      <w:r w:rsidRPr="00491786">
        <w:t xml:space="preserve">Section 2: </w:t>
      </w:r>
      <w:r w:rsidR="00CF1EC6">
        <w:t>W</w:t>
      </w:r>
      <w:r w:rsidRPr="00491786">
        <w:t>hat</w:t>
      </w:r>
      <w:r w:rsidR="00CF1EC6">
        <w:t xml:space="preserve"> </w:t>
      </w:r>
      <w:r w:rsidRPr="00491786">
        <w:t>the impact of the proposal</w:t>
      </w:r>
      <w:r w:rsidR="00BE5E5C">
        <w:t xml:space="preserve"> is</w:t>
      </w:r>
      <w:r w:rsidRPr="00491786">
        <w:t xml:space="preserve"> </w:t>
      </w:r>
      <w:r w:rsidR="005E7DC8">
        <w:t>likely to</w:t>
      </w:r>
      <w:r w:rsidRPr="00491786">
        <w:t xml:space="preserve"> be</w:t>
      </w:r>
    </w:p>
    <w:p w:rsidR="00E82A09" w:rsidP="00E82A09" w:rsidRDefault="00E82A09" w14:paraId="3461D779" w14:textId="77777777">
      <w:pPr>
        <w:rPr>
          <w:rFonts w:ascii="Arial" w:hAnsi="Arial" w:cs="Arial"/>
          <w:b/>
          <w:color w:val="000080"/>
        </w:rPr>
      </w:pPr>
    </w:p>
    <w:p w:rsidR="001A7399" w:rsidP="001A7399" w:rsidRDefault="001A7399" w14:paraId="0557310F" w14:textId="77777777">
      <w:pPr>
        <w:numPr>
          <w:ilvl w:val="1"/>
          <w:numId w:val="20"/>
        </w:numPr>
        <w:rPr>
          <w:rFonts w:ascii="Arial" w:hAnsi="Arial" w:cs="Arial"/>
          <w:b/>
          <w:color w:val="000080"/>
        </w:rPr>
      </w:pPr>
      <w:r w:rsidRPr="001A7399">
        <w:rPr>
          <w:rFonts w:ascii="Arial" w:hAnsi="Arial" w:cs="Arial"/>
          <w:b/>
          <w:color w:val="000080"/>
        </w:rPr>
        <w:t xml:space="preserve">Will this proposal advance </w:t>
      </w:r>
      <w:r w:rsidRPr="001A7399">
        <w:rPr>
          <w:rFonts w:ascii="Arial" w:hAnsi="Arial" w:cs="Arial"/>
          <w:b/>
          <w:color w:val="000080"/>
          <w:u w:val="single"/>
        </w:rPr>
        <w:t>equality of opportunity</w:t>
      </w:r>
      <w:r w:rsidRPr="001A7399">
        <w:rPr>
          <w:rFonts w:ascii="Arial" w:hAnsi="Arial" w:cs="Arial"/>
          <w:b/>
          <w:color w:val="000080"/>
        </w:rPr>
        <w:t xml:space="preserve"> for people who share a protected characteristic and/or </w:t>
      </w:r>
      <w:r w:rsidRPr="001A7399">
        <w:rPr>
          <w:rFonts w:ascii="Arial" w:hAnsi="Arial" w:cs="Arial"/>
          <w:b/>
          <w:color w:val="000080"/>
          <w:u w:val="single"/>
        </w:rPr>
        <w:t>foster good relations</w:t>
      </w:r>
      <w:r w:rsidRPr="001A7399">
        <w:rPr>
          <w:rFonts w:ascii="Arial" w:hAnsi="Arial" w:cs="Arial"/>
          <w:b/>
          <w:color w:val="000080"/>
        </w:rPr>
        <w:t xml:space="preserve"> between people who share a protected characteristic</w:t>
      </w:r>
      <w:r>
        <w:rPr>
          <w:rFonts w:ascii="Arial" w:hAnsi="Arial" w:cs="Arial"/>
          <w:b/>
          <w:color w:val="000080"/>
        </w:rPr>
        <w:t xml:space="preserve"> and those that do not</w:t>
      </w:r>
      <w:r w:rsidRPr="001A7399">
        <w:rPr>
          <w:rFonts w:ascii="Arial" w:hAnsi="Arial" w:cs="Arial"/>
          <w:b/>
          <w:color w:val="000080"/>
        </w:rPr>
        <w:t>? If yes, please explain further.</w:t>
      </w:r>
    </w:p>
    <w:p w:rsidRPr="001A7399" w:rsidR="00436ABE" w:rsidP="00436ABE" w:rsidRDefault="00436ABE" w14:paraId="3CF2D8B6" w14:textId="77777777">
      <w:pPr>
        <w:ind w:left="720"/>
        <w:rPr>
          <w:rFonts w:ascii="Arial" w:hAnsi="Arial" w:cs="Arial"/>
          <w:b/>
          <w:color w:val="000080"/>
        </w:rPr>
      </w:pPr>
    </w:p>
    <w:p w:rsidRPr="005E0428" w:rsidR="005E0428" w:rsidP="005E0428" w:rsidRDefault="005E0428" w14:paraId="091D527B" w14:textId="77777777">
      <w:pPr>
        <w:ind w:left="720"/>
        <w:rPr>
          <w:rFonts w:ascii="Arial" w:hAnsi="Arial" w:cs="Arial"/>
          <w:bCs/>
          <w:color w:val="000000"/>
        </w:rPr>
      </w:pPr>
      <w:r w:rsidRPr="005E0428">
        <w:rPr>
          <w:rFonts w:ascii="Arial" w:hAnsi="Arial" w:cs="Arial"/>
          <w:bCs/>
          <w:color w:val="000000"/>
        </w:rPr>
        <w:t>Yes.</w:t>
      </w:r>
      <w:r>
        <w:rPr>
          <w:rFonts w:ascii="Arial" w:hAnsi="Arial" w:cs="Arial"/>
          <w:bCs/>
          <w:color w:val="000000"/>
        </w:rPr>
        <w:t xml:space="preserve"> </w:t>
      </w:r>
      <w:r w:rsidRPr="005E0428">
        <w:rPr>
          <w:rFonts w:ascii="Arial" w:hAnsi="Arial" w:cs="Arial"/>
          <w:bCs/>
          <w:color w:val="000000"/>
        </w:rPr>
        <w:t>The Neighbourhoods Service plays an important role in supporting communities, neighbourhood-based activities, engagement with residents, community cohesion and partnership working.</w:t>
      </w:r>
    </w:p>
    <w:p w:rsidRPr="005E0428" w:rsidR="005E0428" w:rsidP="005E0428" w:rsidRDefault="005E0428" w14:paraId="0FB78278" w14:textId="77777777">
      <w:pPr>
        <w:ind w:left="720"/>
        <w:rPr>
          <w:rFonts w:ascii="Arial" w:hAnsi="Arial" w:cs="Arial"/>
          <w:bCs/>
          <w:color w:val="000000"/>
        </w:rPr>
      </w:pPr>
    </w:p>
    <w:p w:rsidRPr="005E0428" w:rsidR="005E0428" w:rsidP="005E0428" w:rsidRDefault="005E0428" w14:paraId="3BAFF13E" w14:textId="77777777">
      <w:pPr>
        <w:ind w:left="720"/>
        <w:rPr>
          <w:rFonts w:ascii="Arial" w:hAnsi="Arial" w:cs="Arial"/>
          <w:bCs/>
          <w:color w:val="000000"/>
        </w:rPr>
      </w:pPr>
      <w:r w:rsidRPr="005E0428">
        <w:rPr>
          <w:rFonts w:ascii="Arial" w:hAnsi="Arial" w:cs="Arial"/>
          <w:bCs/>
          <w:color w:val="000000"/>
        </w:rPr>
        <w:t>The review provides an opportunity to strengthen locality working by ensuring resources are deployed where they are most needed and by improving coordination between council services and community organisations.</w:t>
      </w:r>
    </w:p>
    <w:p w:rsidRPr="005E0428" w:rsidR="005E0428" w:rsidP="005E0428" w:rsidRDefault="005E0428" w14:paraId="1FC39945" w14:textId="77777777">
      <w:pPr>
        <w:ind w:left="720"/>
        <w:rPr>
          <w:rFonts w:ascii="Arial" w:hAnsi="Arial" w:cs="Arial"/>
          <w:bCs/>
          <w:color w:val="000000"/>
        </w:rPr>
      </w:pPr>
    </w:p>
    <w:p w:rsidRPr="00AB11BE" w:rsidR="001A7399" w:rsidP="005E0428" w:rsidRDefault="005E0428" w14:paraId="3F0DFA11" w14:textId="77777777">
      <w:pPr>
        <w:ind w:left="720"/>
        <w:rPr>
          <w:rFonts w:ascii="Arial" w:hAnsi="Arial" w:cs="Arial"/>
          <w:bCs/>
          <w:color w:val="000000"/>
        </w:rPr>
      </w:pPr>
      <w:r w:rsidRPr="005E0428">
        <w:rPr>
          <w:rFonts w:ascii="Arial" w:hAnsi="Arial" w:cs="Arial"/>
          <w:bCs/>
          <w:color w:val="000000"/>
        </w:rPr>
        <w:t>Locality planning and community engagement arrangements will continue to promote inclusion, participation and equality of opportunity for all communities.</w:t>
      </w:r>
      <w:r w:rsidR="00436ABE">
        <w:rPr>
          <w:rFonts w:ascii="Arial" w:hAnsi="Arial" w:cs="Arial"/>
          <w:bCs/>
          <w:color w:val="000000"/>
        </w:rPr>
        <w:t xml:space="preserve"> </w:t>
      </w:r>
    </w:p>
    <w:p w:rsidRPr="001A7399" w:rsidR="001A7399" w:rsidP="001A7399" w:rsidRDefault="001A7399" w14:paraId="0562CB0E" w14:textId="77777777">
      <w:pPr>
        <w:rPr>
          <w:rFonts w:ascii="Arial" w:hAnsi="Arial" w:cs="Arial"/>
          <w:b/>
          <w:color w:val="000080"/>
        </w:rPr>
      </w:pPr>
    </w:p>
    <w:p w:rsidRPr="001A7399" w:rsidR="00DE56FE" w:rsidP="001A7399" w:rsidRDefault="001A7399" w14:paraId="76BE1415" w14:textId="77777777">
      <w:pPr>
        <w:numPr>
          <w:ilvl w:val="1"/>
          <w:numId w:val="20"/>
        </w:numPr>
        <w:rPr>
          <w:rFonts w:ascii="Arial" w:hAnsi="Arial" w:cs="Arial"/>
          <w:b/>
          <w:color w:val="000080"/>
        </w:rPr>
      </w:pPr>
      <w:r w:rsidRPr="001A7399">
        <w:rPr>
          <w:rFonts w:ascii="Arial" w:hAnsi="Arial" w:cs="Arial"/>
          <w:b/>
          <w:color w:val="000080"/>
        </w:rPr>
        <w:t xml:space="preserve">Will this proposal have a positive impact and help to </w:t>
      </w:r>
      <w:r w:rsidRPr="001A7399">
        <w:rPr>
          <w:rFonts w:ascii="Arial" w:hAnsi="Arial" w:cs="Arial"/>
          <w:b/>
          <w:color w:val="000080"/>
          <w:u w:val="single"/>
        </w:rPr>
        <w:t>eliminate discrimination and harassment against, or the victimisation</w:t>
      </w:r>
      <w:r w:rsidRPr="001A7399">
        <w:rPr>
          <w:rFonts w:ascii="Arial" w:hAnsi="Arial" w:cs="Arial"/>
          <w:b/>
          <w:color w:val="000080"/>
        </w:rPr>
        <w:t xml:space="preserve"> of people who share a protected characteristic? If yes, please explain further.</w:t>
      </w:r>
    </w:p>
    <w:p w:rsidRPr="001A7399" w:rsidR="00DE56FE" w:rsidP="00DE56FE" w:rsidRDefault="00DE56FE" w14:paraId="34CE0A41" w14:textId="77777777">
      <w:pPr>
        <w:ind w:left="720" w:hanging="720"/>
        <w:rPr>
          <w:rFonts w:ascii="Arial" w:hAnsi="Arial" w:cs="Arial"/>
          <w:b/>
          <w:color w:val="000080"/>
        </w:rPr>
      </w:pPr>
    </w:p>
    <w:p w:rsidRPr="005E0428" w:rsidR="005E0428" w:rsidP="005E0428" w:rsidRDefault="005E0428" w14:paraId="55FF1BB3" w14:textId="77777777">
      <w:pPr>
        <w:ind w:left="720"/>
        <w:rPr>
          <w:rFonts w:ascii="Arial" w:hAnsi="Arial" w:cs="Arial"/>
          <w:bCs/>
        </w:rPr>
      </w:pPr>
      <w:r w:rsidRPr="005E0428">
        <w:rPr>
          <w:rFonts w:ascii="Arial" w:hAnsi="Arial" w:cs="Arial"/>
          <w:bCs/>
        </w:rPr>
        <w:t>The proposal itself is financial and organisational in nature and is not intended to reduce support to any particular community or protected group.</w:t>
      </w:r>
    </w:p>
    <w:p w:rsidRPr="005E0428" w:rsidR="005E0428" w:rsidP="005E0428" w:rsidRDefault="005E0428" w14:paraId="62EBF3C5" w14:textId="77777777">
      <w:pPr>
        <w:ind w:left="720"/>
        <w:rPr>
          <w:rFonts w:ascii="Arial" w:hAnsi="Arial" w:cs="Arial"/>
          <w:bCs/>
        </w:rPr>
      </w:pPr>
    </w:p>
    <w:p w:rsidRPr="005E0428" w:rsidR="005E0428" w:rsidP="005E0428" w:rsidRDefault="005E0428" w14:paraId="2874E92E" w14:textId="77777777">
      <w:pPr>
        <w:ind w:left="720"/>
        <w:rPr>
          <w:rFonts w:ascii="Arial" w:hAnsi="Arial" w:cs="Arial"/>
          <w:bCs/>
        </w:rPr>
      </w:pPr>
      <w:r w:rsidRPr="005E0428">
        <w:rPr>
          <w:rFonts w:ascii="Arial" w:hAnsi="Arial" w:cs="Arial"/>
          <w:bCs/>
        </w:rPr>
        <w:t>A redesigned Neighbourhoods Service should provide greater clarity of purpose and improve the targeting of resources towards communities experiencing disadvantage, social isolation or inequality.</w:t>
      </w:r>
    </w:p>
    <w:p w:rsidRPr="005E0428" w:rsidR="005E0428" w:rsidP="005E0428" w:rsidRDefault="005E0428" w14:paraId="6D98A12B" w14:textId="77777777">
      <w:pPr>
        <w:ind w:left="720"/>
        <w:rPr>
          <w:rFonts w:ascii="Arial" w:hAnsi="Arial" w:cs="Arial"/>
          <w:bCs/>
        </w:rPr>
      </w:pPr>
    </w:p>
    <w:p w:rsidRPr="00436ABE" w:rsidR="00DE56FE" w:rsidP="005E0428" w:rsidRDefault="005E0428" w14:paraId="6DFD1DD5" w14:textId="77777777">
      <w:pPr>
        <w:ind w:left="720"/>
        <w:rPr>
          <w:rFonts w:ascii="Arial" w:hAnsi="Arial" w:cs="Arial"/>
          <w:bCs/>
        </w:rPr>
      </w:pPr>
      <w:r w:rsidRPr="005E0428">
        <w:rPr>
          <w:rFonts w:ascii="Arial" w:hAnsi="Arial" w:cs="Arial"/>
          <w:bCs/>
        </w:rPr>
        <w:t>The Council's commitment to promoting cohesion, inclusion and equal access to services will remain unchanged.</w:t>
      </w:r>
    </w:p>
    <w:p w:rsidRPr="00436ABE" w:rsidR="00DE56FE" w:rsidP="00E82A09" w:rsidRDefault="00DE56FE" w14:paraId="2946DB82" w14:textId="77777777">
      <w:pPr>
        <w:rPr>
          <w:rFonts w:ascii="Arial" w:hAnsi="Arial" w:cs="Arial"/>
          <w:bCs/>
        </w:rPr>
      </w:pPr>
    </w:p>
    <w:p w:rsidRPr="001A7399" w:rsidR="00E82A09" w:rsidP="00E82A09" w:rsidRDefault="001A7399" w14:paraId="09C4A9B3" w14:textId="77777777">
      <w:pPr>
        <w:numPr>
          <w:ilvl w:val="1"/>
          <w:numId w:val="19"/>
        </w:numPr>
        <w:rPr>
          <w:rFonts w:ascii="Arial" w:hAnsi="Arial" w:cs="Arial"/>
          <w:b/>
          <w:color w:val="000080"/>
        </w:rPr>
      </w:pPr>
      <w:r w:rsidRPr="001A7399">
        <w:rPr>
          <w:rFonts w:ascii="Arial" w:hAnsi="Arial" w:cs="Arial"/>
          <w:b/>
          <w:color w:val="000080"/>
        </w:rPr>
        <w:t>Will this proposal potentially have a negative or disproportionate impact on people who share a protected characteristic?  If yes, please explain further.</w:t>
      </w:r>
      <w:r w:rsidRPr="001A7399" w:rsidR="00E82A09">
        <w:rPr>
          <w:rFonts w:ascii="Arial" w:hAnsi="Arial" w:cs="Arial"/>
          <w:b/>
          <w:color w:val="000080"/>
        </w:rPr>
        <w:t xml:space="preserve"> </w:t>
      </w:r>
    </w:p>
    <w:p w:rsidR="001D2BAB" w:rsidP="00BF5064" w:rsidRDefault="001D2BAB" w14:paraId="5997CC1D" w14:textId="77777777">
      <w:pPr>
        <w:ind w:left="720"/>
        <w:rPr>
          <w:rFonts w:ascii="Arial" w:hAnsi="Arial" w:cs="Arial"/>
        </w:rPr>
      </w:pPr>
    </w:p>
    <w:p w:rsidRPr="006524C1" w:rsidR="006524C1" w:rsidP="006524C1" w:rsidRDefault="006524C1" w14:paraId="4FB79528" w14:textId="77777777">
      <w:pPr>
        <w:ind w:left="720"/>
        <w:rPr>
          <w:rFonts w:ascii="Arial" w:hAnsi="Arial" w:cs="Arial"/>
        </w:rPr>
      </w:pPr>
      <w:r w:rsidRPr="006524C1">
        <w:rPr>
          <w:rFonts w:ascii="Arial" w:hAnsi="Arial" w:cs="Arial"/>
        </w:rPr>
        <w:t>The proposal has the potential to impact both employees and service users.</w:t>
      </w:r>
    </w:p>
    <w:p w:rsidRPr="006524C1" w:rsidR="006524C1" w:rsidP="006524C1" w:rsidRDefault="006524C1" w14:paraId="110FFD37" w14:textId="77777777">
      <w:pPr>
        <w:ind w:left="720"/>
        <w:rPr>
          <w:rFonts w:ascii="Arial" w:hAnsi="Arial" w:cs="Arial"/>
        </w:rPr>
      </w:pPr>
    </w:p>
    <w:p w:rsidRPr="006524C1" w:rsidR="006524C1" w:rsidP="006524C1" w:rsidRDefault="006524C1" w14:paraId="120354C3" w14:textId="77777777">
      <w:pPr>
        <w:ind w:left="720"/>
        <w:rPr>
          <w:rFonts w:ascii="Arial" w:hAnsi="Arial" w:cs="Arial"/>
        </w:rPr>
      </w:pPr>
      <w:r w:rsidRPr="006524C1">
        <w:rPr>
          <w:rFonts w:ascii="Arial" w:hAnsi="Arial" w:cs="Arial"/>
        </w:rPr>
        <w:t>From a workforce perspective, the review is expected to reduce the number of posts within the Neighbourhoods Service and may result in employees being placed at risk of redundancy or redeployment.</w:t>
      </w:r>
    </w:p>
    <w:p w:rsidRPr="006524C1" w:rsidR="006524C1" w:rsidP="006524C1" w:rsidRDefault="006524C1" w14:paraId="6B699379" w14:textId="77777777">
      <w:pPr>
        <w:ind w:left="720"/>
        <w:rPr>
          <w:rFonts w:ascii="Arial" w:hAnsi="Arial" w:cs="Arial"/>
        </w:rPr>
      </w:pPr>
    </w:p>
    <w:p w:rsidRPr="006524C1" w:rsidR="006524C1" w:rsidP="006524C1" w:rsidRDefault="006524C1" w14:paraId="2449D975" w14:textId="77777777">
      <w:pPr>
        <w:ind w:left="720"/>
        <w:rPr>
          <w:rFonts w:ascii="Arial" w:hAnsi="Arial" w:cs="Arial"/>
        </w:rPr>
      </w:pPr>
      <w:r w:rsidRPr="006524C1">
        <w:rPr>
          <w:rFonts w:ascii="Arial" w:hAnsi="Arial" w:cs="Arial"/>
        </w:rPr>
        <w:t>Although staffing reductions will be determined based on service requirements rather than individual characteristics, there is a risk that workforce changes could have a disproportionate impact on groups with protected characteristics if representation within affected roles is higher than the wider workforce profile.</w:t>
      </w:r>
    </w:p>
    <w:p w:rsidRPr="006524C1" w:rsidR="006524C1" w:rsidP="006524C1" w:rsidRDefault="006524C1" w14:paraId="3FE9F23F" w14:textId="77777777">
      <w:pPr>
        <w:ind w:left="720"/>
        <w:rPr>
          <w:rFonts w:ascii="Arial" w:hAnsi="Arial" w:cs="Arial"/>
        </w:rPr>
      </w:pPr>
    </w:p>
    <w:p w:rsidRPr="006524C1" w:rsidR="006524C1" w:rsidP="006524C1" w:rsidRDefault="006524C1" w14:paraId="6D356502" w14:textId="77777777">
      <w:pPr>
        <w:ind w:left="720"/>
        <w:rPr>
          <w:rFonts w:ascii="Arial" w:hAnsi="Arial" w:cs="Arial"/>
        </w:rPr>
      </w:pPr>
      <w:r w:rsidRPr="006524C1">
        <w:rPr>
          <w:rFonts w:ascii="Arial" w:hAnsi="Arial" w:cs="Arial"/>
        </w:rPr>
        <w:t>From a community perspective, reductions in staffing capacity could impact the level of support, engagement and coordination currently provided to some communities, residents, groups and local partnerships.</w:t>
      </w:r>
    </w:p>
    <w:p w:rsidRPr="005E0428" w:rsidR="006524C1" w:rsidP="006524C1" w:rsidRDefault="006524C1" w14:paraId="1F72F646" w14:textId="77777777">
      <w:pPr>
        <w:rPr>
          <w:rFonts w:ascii="Arial" w:hAnsi="Arial" w:cs="Arial"/>
        </w:rPr>
      </w:pPr>
    </w:p>
    <w:p w:rsidRPr="005E0428" w:rsidR="005E0428" w:rsidP="005E0428" w:rsidRDefault="005E0428" w14:paraId="4573D68B" w14:textId="77777777">
      <w:pPr>
        <w:ind w:left="720"/>
        <w:rPr>
          <w:rFonts w:ascii="Arial" w:hAnsi="Arial" w:cs="Arial"/>
        </w:rPr>
      </w:pPr>
      <w:r w:rsidRPr="005E0428">
        <w:rPr>
          <w:rFonts w:ascii="Arial" w:hAnsi="Arial" w:cs="Arial"/>
        </w:rPr>
        <w:t>Protected groups that may be more dependent on community support, local engagement activity and targeted interventions could be disproportionately affected if mitigation measures are not implemented.</w:t>
      </w:r>
    </w:p>
    <w:p w:rsidRPr="005E0428" w:rsidR="005E0428" w:rsidP="005E0428" w:rsidRDefault="005E0428" w14:paraId="08CE6F91" w14:textId="77777777">
      <w:pPr>
        <w:ind w:left="720"/>
        <w:rPr>
          <w:rFonts w:ascii="Arial" w:hAnsi="Arial" w:cs="Arial"/>
        </w:rPr>
      </w:pPr>
    </w:p>
    <w:p w:rsidRPr="009E58CC" w:rsidR="001D2BAB" w:rsidP="005E0428" w:rsidRDefault="005E0428" w14:paraId="350B42CF" w14:textId="77777777">
      <w:pPr>
        <w:ind w:left="720"/>
        <w:rPr>
          <w:rFonts w:ascii="Arial" w:hAnsi="Arial" w:cs="Arial"/>
        </w:rPr>
      </w:pPr>
      <w:r w:rsidRPr="005E0428">
        <w:rPr>
          <w:rFonts w:ascii="Arial" w:hAnsi="Arial" w:cs="Arial"/>
        </w:rPr>
        <w:t>At this stage, the precise impact cannot be fully assessed until the proposed service model and structure have been developed.</w:t>
      </w:r>
    </w:p>
    <w:p w:rsidR="004A5C0B" w:rsidP="00491786" w:rsidRDefault="004A5C0B" w14:paraId="61CDCEAD" w14:textId="77777777">
      <w:pPr>
        <w:rPr>
          <w:rFonts w:ascii="Arial" w:hAnsi="Arial" w:cs="Arial"/>
          <w:color w:val="000080"/>
        </w:rPr>
      </w:pPr>
    </w:p>
    <w:p w:rsidRPr="00607D1D" w:rsidR="001A2A4E" w:rsidP="00491786" w:rsidRDefault="001A2A4E" w14:paraId="6BB9E253" w14:textId="77777777">
      <w:pPr>
        <w:rPr>
          <w:rFonts w:ascii="Arial" w:hAnsi="Arial" w:cs="Arial"/>
          <w:color w:val="000080"/>
        </w:rPr>
      </w:pPr>
    </w:p>
    <w:p w:rsidRPr="00436ABE" w:rsidR="00436ABE" w:rsidP="00436ABE" w:rsidRDefault="006B48F1" w14:paraId="5B1681C3" w14:textId="77777777">
      <w:pPr>
        <w:numPr>
          <w:ilvl w:val="1"/>
          <w:numId w:val="19"/>
        </w:numPr>
        <w:rPr>
          <w:rFonts w:ascii="Arial" w:hAnsi="Arial" w:cs="Arial"/>
          <w:b/>
          <w:color w:val="000080"/>
        </w:rPr>
      </w:pPr>
      <w:r>
        <w:rPr>
          <w:rFonts w:ascii="Arial" w:hAnsi="Arial" w:cs="Arial"/>
          <w:b/>
          <w:color w:val="000080"/>
        </w:rPr>
        <w:t xml:space="preserve">Please indicate the </w:t>
      </w:r>
      <w:r w:rsidRPr="006B48F1">
        <w:rPr>
          <w:rFonts w:ascii="Arial" w:hAnsi="Arial" w:cs="Arial"/>
          <w:b/>
          <w:color w:val="000080"/>
          <w:u w:val="single"/>
        </w:rPr>
        <w:t>level</w:t>
      </w:r>
      <w:r>
        <w:rPr>
          <w:rFonts w:ascii="Arial" w:hAnsi="Arial" w:cs="Arial"/>
          <w:b/>
          <w:color w:val="000080"/>
        </w:rPr>
        <w:t xml:space="preserve"> of</w:t>
      </w:r>
      <w:r w:rsidR="00AB3D62">
        <w:rPr>
          <w:rFonts w:ascii="Arial" w:hAnsi="Arial" w:cs="Arial"/>
          <w:b/>
          <w:color w:val="000080"/>
        </w:rPr>
        <w:t xml:space="preserve"> negative</w:t>
      </w:r>
      <w:r>
        <w:rPr>
          <w:rFonts w:ascii="Arial" w:hAnsi="Arial" w:cs="Arial"/>
          <w:b/>
          <w:color w:val="000080"/>
        </w:rPr>
        <w:t xml:space="preserve"> impact on each of the </w:t>
      </w:r>
      <w:r w:rsidRPr="00512DBA" w:rsidR="00491786">
        <w:rPr>
          <w:rFonts w:ascii="Arial" w:hAnsi="Arial" w:cs="Arial"/>
          <w:b/>
          <w:color w:val="000080"/>
        </w:rPr>
        <w:t>protected characteristics?</w:t>
      </w:r>
    </w:p>
    <w:p w:rsidR="00BF5064" w:rsidP="00BF5064" w:rsidRDefault="00BF5064" w14:paraId="23DE523C" w14:textId="77777777">
      <w:pPr>
        <w:rPr>
          <w:rFonts w:ascii="Arial" w:hAnsi="Arial" w:cs="Arial"/>
          <w:b/>
          <w:color w:val="000080"/>
        </w:rPr>
      </w:pPr>
    </w:p>
    <w:p w:rsidR="00491786" w:rsidP="00491786" w:rsidRDefault="00491786" w14:paraId="671DC21D" w14:textId="77777777">
      <w:pPr>
        <w:ind w:firstLine="720"/>
        <w:rPr>
          <w:rFonts w:ascii="Arial" w:hAnsi="Arial" w:cs="Arial"/>
          <w:i/>
        </w:rPr>
      </w:pPr>
      <w:r w:rsidRPr="001A7399">
        <w:rPr>
          <w:rFonts w:ascii="Arial" w:hAnsi="Arial" w:cs="Arial"/>
          <w:color w:val="000080"/>
        </w:rPr>
        <w:t>(</w:t>
      </w:r>
      <w:r w:rsidRPr="001A7399" w:rsidR="00512DBA">
        <w:rPr>
          <w:rFonts w:ascii="Arial" w:hAnsi="Arial" w:cs="Arial"/>
          <w:color w:val="000080"/>
        </w:rPr>
        <w:t>Ple</w:t>
      </w:r>
      <w:r w:rsidRPr="001A7399" w:rsidR="000D6D03">
        <w:rPr>
          <w:rFonts w:ascii="Arial" w:hAnsi="Arial" w:cs="Arial"/>
          <w:color w:val="000080"/>
        </w:rPr>
        <w:t>ase indicate high (H)</w:t>
      </w:r>
      <w:r w:rsidRPr="001A7399" w:rsidR="00512DBA">
        <w:rPr>
          <w:rFonts w:ascii="Arial" w:hAnsi="Arial" w:cs="Arial"/>
          <w:color w:val="000080"/>
        </w:rPr>
        <w:t xml:space="preserve">, </w:t>
      </w:r>
      <w:r w:rsidRPr="001A7399" w:rsidR="00E82A09">
        <w:rPr>
          <w:rFonts w:ascii="Arial" w:hAnsi="Arial" w:cs="Arial"/>
          <w:color w:val="000080"/>
        </w:rPr>
        <w:t xml:space="preserve">medium (M), </w:t>
      </w:r>
      <w:r w:rsidRPr="001A7399" w:rsidR="00512DBA">
        <w:rPr>
          <w:rFonts w:ascii="Arial" w:hAnsi="Arial" w:cs="Arial"/>
          <w:color w:val="000080"/>
        </w:rPr>
        <w:t>low (L), no effect (N) for each</w:t>
      </w:r>
      <w:r w:rsidRPr="001A7399">
        <w:rPr>
          <w:rFonts w:ascii="Arial" w:hAnsi="Arial" w:cs="Arial"/>
          <w:color w:val="000080"/>
        </w:rPr>
        <w:t>)</w:t>
      </w:r>
      <w:r w:rsidRPr="001A7399">
        <w:rPr>
          <w:rFonts w:ascii="Arial" w:hAnsi="Arial" w:cs="Arial"/>
          <w:i/>
        </w:rPr>
        <w:t xml:space="preserve"> </w:t>
      </w:r>
    </w:p>
    <w:p w:rsidRPr="001A7399" w:rsidR="00D81901" w:rsidP="006524C1" w:rsidRDefault="00D81901" w14:paraId="52E56223" w14:textId="77777777">
      <w:pPr>
        <w:rPr>
          <w:rFonts w:ascii="Arial" w:hAnsi="Arial" w:cs="Arial"/>
          <w:color w:val="000080"/>
        </w:rPr>
      </w:pPr>
    </w:p>
    <w:tbl>
      <w:tblPr>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ook w:val="01E0" w:firstRow="1" w:lastRow="1" w:firstColumn="1" w:lastColumn="1" w:noHBand="0" w:noVBand="0"/>
      </w:tblPr>
      <w:tblGrid>
        <w:gridCol w:w="5970"/>
        <w:gridCol w:w="2490"/>
      </w:tblGrid>
      <w:tr w:rsidRPr="00F106C5" w:rsidR="00D81901" w:rsidTr="00C05493" w14:paraId="1F06F7AA" w14:textId="77777777">
        <w:trPr>
          <w:trHeight w:val="537" w:hRule="exact"/>
          <w:jc w:val="center"/>
        </w:trPr>
        <w:tc>
          <w:tcPr>
            <w:tcW w:w="5970" w:type="dxa"/>
            <w:shd w:val="clear" w:color="auto" w:fill="DDFFFF"/>
            <w:vAlign w:val="center"/>
          </w:tcPr>
          <w:p w:rsidRPr="001A7399" w:rsidR="00D81901" w:rsidP="00F2035A" w:rsidRDefault="00D81901" w14:paraId="6F5015BE" w14:textId="77777777">
            <w:pPr>
              <w:ind w:left="374" w:hanging="374"/>
              <w:rPr>
                <w:rFonts w:ascii="Arial" w:hAnsi="Arial" w:cs="Arial"/>
                <w:b/>
                <w:color w:val="0000FF"/>
              </w:rPr>
            </w:pPr>
            <w:r w:rsidRPr="001A7399">
              <w:rPr>
                <w:rFonts w:ascii="Arial" w:hAnsi="Arial" w:cs="Arial"/>
                <w:b/>
                <w:color w:val="0000FF"/>
              </w:rPr>
              <w:t>Protected Characteristics:</w:t>
            </w:r>
          </w:p>
        </w:tc>
        <w:tc>
          <w:tcPr>
            <w:tcW w:w="2490" w:type="dxa"/>
            <w:shd w:val="clear" w:color="auto" w:fill="DDFFFF"/>
            <w:vAlign w:val="center"/>
          </w:tcPr>
          <w:p w:rsidRPr="001A7399" w:rsidR="00D81901" w:rsidP="00F2035A" w:rsidRDefault="00D81901" w14:paraId="0590C468" w14:textId="77777777">
            <w:pPr>
              <w:jc w:val="center"/>
              <w:rPr>
                <w:rFonts w:ascii="Arial" w:hAnsi="Arial" w:cs="Arial"/>
                <w:b/>
                <w:color w:val="0000FF"/>
              </w:rPr>
            </w:pPr>
            <w:r w:rsidRPr="001A7399">
              <w:rPr>
                <w:rFonts w:ascii="Arial" w:hAnsi="Arial" w:cs="Arial"/>
                <w:b/>
                <w:color w:val="0000FF"/>
              </w:rPr>
              <w:t>Impact</w:t>
            </w:r>
          </w:p>
          <w:p w:rsidRPr="00DD675A" w:rsidR="00D81901" w:rsidP="00F2035A" w:rsidRDefault="000D6D03" w14:paraId="2D659D37" w14:textId="77777777">
            <w:pPr>
              <w:jc w:val="center"/>
              <w:rPr>
                <w:rFonts w:ascii="Arial" w:hAnsi="Arial" w:cs="Arial"/>
                <w:color w:val="0000FF"/>
              </w:rPr>
            </w:pPr>
            <w:r w:rsidRPr="001A7399">
              <w:rPr>
                <w:rFonts w:ascii="Arial" w:hAnsi="Arial" w:cs="Arial"/>
                <w:color w:val="0000FF"/>
              </w:rPr>
              <w:t>(H,</w:t>
            </w:r>
            <w:r w:rsidRPr="001A7399" w:rsidR="00D81901">
              <w:rPr>
                <w:rFonts w:ascii="Arial" w:hAnsi="Arial" w:cs="Arial"/>
                <w:color w:val="0000FF"/>
              </w:rPr>
              <w:t xml:space="preserve"> </w:t>
            </w:r>
            <w:r w:rsidRPr="001A7399" w:rsidR="00E82A09">
              <w:rPr>
                <w:rFonts w:ascii="Arial" w:hAnsi="Arial" w:cs="Arial"/>
                <w:color w:val="0000FF"/>
              </w:rPr>
              <w:t xml:space="preserve">M, </w:t>
            </w:r>
            <w:r w:rsidRPr="001A7399" w:rsidR="00D81901">
              <w:rPr>
                <w:rFonts w:ascii="Arial" w:hAnsi="Arial" w:cs="Arial"/>
                <w:color w:val="0000FF"/>
              </w:rPr>
              <w:t>L, N)</w:t>
            </w:r>
          </w:p>
        </w:tc>
      </w:tr>
      <w:tr w:rsidRPr="00F106C5" w:rsidR="00D81901" w:rsidTr="00C05493" w14:paraId="54E6EF5B" w14:textId="77777777">
        <w:trPr>
          <w:trHeight w:val="428"/>
          <w:jc w:val="center"/>
        </w:trPr>
        <w:tc>
          <w:tcPr>
            <w:tcW w:w="5970" w:type="dxa"/>
            <w:shd w:val="clear" w:color="auto" w:fill="DDFFFF"/>
            <w:vAlign w:val="center"/>
          </w:tcPr>
          <w:p w:rsidRPr="00F106C5" w:rsidR="00D81901" w:rsidP="00C05493" w:rsidRDefault="00D81901" w14:paraId="2DB1BF02" w14:textId="77777777">
            <w:pPr>
              <w:ind w:left="1092" w:hanging="372"/>
              <w:rPr>
                <w:rFonts w:ascii="Arial" w:hAnsi="Arial" w:cs="Arial"/>
                <w:color w:val="0000FF"/>
              </w:rPr>
            </w:pPr>
            <w:r w:rsidRPr="00F106C5">
              <w:rPr>
                <w:rFonts w:ascii="Arial" w:hAnsi="Arial" w:cs="Arial"/>
                <w:color w:val="0000FF"/>
              </w:rPr>
              <w:t>Age</w:t>
            </w:r>
          </w:p>
        </w:tc>
        <w:tc>
          <w:tcPr>
            <w:tcW w:w="2490" w:type="dxa"/>
          </w:tcPr>
          <w:p w:rsidRPr="00F106C5" w:rsidR="00D81901" w:rsidP="00951D8F" w:rsidRDefault="00E6466F" w14:paraId="1FE97689" w14:textId="77777777">
            <w:pPr>
              <w:spacing w:line="360" w:lineRule="auto"/>
              <w:jc w:val="center"/>
              <w:rPr>
                <w:rFonts w:ascii="Arial" w:hAnsi="Arial" w:cs="Arial"/>
                <w:color w:val="0000FF"/>
              </w:rPr>
            </w:pPr>
            <w:r>
              <w:rPr>
                <w:rFonts w:ascii="Arial" w:hAnsi="Arial" w:cs="Arial"/>
                <w:color w:val="0000FF"/>
              </w:rPr>
              <w:t>L</w:t>
            </w:r>
          </w:p>
        </w:tc>
      </w:tr>
      <w:tr w:rsidRPr="00F106C5" w:rsidR="00D81901" w:rsidTr="00C05493" w14:paraId="33626C41" w14:textId="77777777">
        <w:trPr>
          <w:trHeight w:val="428"/>
          <w:jc w:val="center"/>
        </w:trPr>
        <w:tc>
          <w:tcPr>
            <w:tcW w:w="5970" w:type="dxa"/>
            <w:shd w:val="clear" w:color="auto" w:fill="DDFFFF"/>
            <w:vAlign w:val="center"/>
          </w:tcPr>
          <w:p w:rsidRPr="00F106C5" w:rsidR="00D81901" w:rsidP="00C05493" w:rsidRDefault="00D81901" w14:paraId="3196EC1C" w14:textId="77777777">
            <w:pPr>
              <w:ind w:left="1092" w:hanging="372"/>
              <w:rPr>
                <w:rFonts w:ascii="Arial" w:hAnsi="Arial" w:cs="Arial"/>
                <w:color w:val="0000FF"/>
              </w:rPr>
            </w:pPr>
            <w:r w:rsidRPr="00F106C5">
              <w:rPr>
                <w:rFonts w:ascii="Arial" w:hAnsi="Arial" w:cs="Arial"/>
                <w:color w:val="0000FF"/>
              </w:rPr>
              <w:t>Disability</w:t>
            </w:r>
          </w:p>
        </w:tc>
        <w:tc>
          <w:tcPr>
            <w:tcW w:w="2490" w:type="dxa"/>
          </w:tcPr>
          <w:p w:rsidRPr="00F106C5" w:rsidR="00D81901" w:rsidP="00951D8F" w:rsidRDefault="00E6466F" w14:paraId="63695634" w14:textId="77777777">
            <w:pPr>
              <w:jc w:val="center"/>
              <w:rPr>
                <w:rFonts w:ascii="Arial" w:hAnsi="Arial" w:cs="Arial"/>
                <w:color w:val="0000FF"/>
              </w:rPr>
            </w:pPr>
            <w:r>
              <w:rPr>
                <w:rFonts w:ascii="Arial" w:hAnsi="Arial" w:cs="Arial"/>
                <w:color w:val="0000FF"/>
              </w:rPr>
              <w:t>M</w:t>
            </w:r>
          </w:p>
        </w:tc>
      </w:tr>
      <w:tr w:rsidRPr="00F106C5" w:rsidR="00D81901" w:rsidTr="00C05493" w14:paraId="303C2760" w14:textId="77777777">
        <w:trPr>
          <w:trHeight w:val="428"/>
          <w:jc w:val="center"/>
        </w:trPr>
        <w:tc>
          <w:tcPr>
            <w:tcW w:w="5970" w:type="dxa"/>
            <w:shd w:val="clear" w:color="auto" w:fill="DDFFFF"/>
            <w:vAlign w:val="center"/>
          </w:tcPr>
          <w:p w:rsidRPr="00F106C5" w:rsidR="00D81901" w:rsidP="00C05493" w:rsidRDefault="00D81901" w14:paraId="3C006327" w14:textId="77777777">
            <w:pPr>
              <w:ind w:left="732" w:hanging="12"/>
              <w:rPr>
                <w:rFonts w:ascii="Arial" w:hAnsi="Arial" w:cs="Arial"/>
                <w:color w:val="0000FF"/>
              </w:rPr>
            </w:pPr>
            <w:r w:rsidRPr="00F106C5">
              <w:rPr>
                <w:rFonts w:ascii="Arial" w:hAnsi="Arial" w:cs="Arial"/>
                <w:color w:val="0000FF"/>
              </w:rPr>
              <w:t>Gender reassignment</w:t>
            </w:r>
          </w:p>
        </w:tc>
        <w:tc>
          <w:tcPr>
            <w:tcW w:w="2490" w:type="dxa"/>
          </w:tcPr>
          <w:p w:rsidRPr="00F106C5" w:rsidR="00D81901" w:rsidP="00951D8F" w:rsidRDefault="005E0428" w14:paraId="53231B24" w14:textId="77777777">
            <w:pPr>
              <w:jc w:val="center"/>
              <w:rPr>
                <w:rFonts w:ascii="Arial" w:hAnsi="Arial" w:cs="Arial"/>
                <w:color w:val="0000FF"/>
              </w:rPr>
            </w:pPr>
            <w:r>
              <w:rPr>
                <w:rFonts w:ascii="Arial" w:hAnsi="Arial" w:cs="Arial"/>
                <w:color w:val="0000FF"/>
              </w:rPr>
              <w:t>L</w:t>
            </w:r>
          </w:p>
        </w:tc>
      </w:tr>
      <w:tr w:rsidRPr="00F106C5" w:rsidR="00D81901" w:rsidTr="00C05493" w14:paraId="7ADD08B4" w14:textId="77777777">
        <w:trPr>
          <w:trHeight w:val="428"/>
          <w:jc w:val="center"/>
        </w:trPr>
        <w:tc>
          <w:tcPr>
            <w:tcW w:w="5970" w:type="dxa"/>
            <w:shd w:val="clear" w:color="auto" w:fill="DDFFFF"/>
            <w:vAlign w:val="center"/>
          </w:tcPr>
          <w:p w:rsidRPr="00F106C5" w:rsidR="00D81901" w:rsidP="00C05493" w:rsidRDefault="00D81901" w14:paraId="487A3927" w14:textId="77777777">
            <w:pPr>
              <w:ind w:left="1092" w:hanging="372"/>
              <w:rPr>
                <w:rFonts w:ascii="Arial" w:hAnsi="Arial" w:cs="Arial"/>
                <w:color w:val="0000FF"/>
              </w:rPr>
            </w:pPr>
            <w:r w:rsidRPr="00F106C5">
              <w:rPr>
                <w:rFonts w:ascii="Arial" w:hAnsi="Arial" w:cs="Arial"/>
                <w:color w:val="0000FF"/>
              </w:rPr>
              <w:t>Race</w:t>
            </w:r>
          </w:p>
        </w:tc>
        <w:tc>
          <w:tcPr>
            <w:tcW w:w="2490" w:type="dxa"/>
          </w:tcPr>
          <w:p w:rsidRPr="00F106C5" w:rsidR="00D81901" w:rsidP="00951D8F" w:rsidRDefault="00E6466F" w14:paraId="6911F612" w14:textId="77777777">
            <w:pPr>
              <w:jc w:val="center"/>
              <w:rPr>
                <w:rFonts w:ascii="Arial" w:hAnsi="Arial" w:cs="Arial"/>
                <w:color w:val="0000FF"/>
              </w:rPr>
            </w:pPr>
            <w:r>
              <w:rPr>
                <w:rFonts w:ascii="Arial" w:hAnsi="Arial" w:cs="Arial"/>
                <w:color w:val="0000FF"/>
              </w:rPr>
              <w:t>M</w:t>
            </w:r>
          </w:p>
        </w:tc>
      </w:tr>
      <w:tr w:rsidRPr="00F106C5" w:rsidR="00D81901" w:rsidTr="00C05493" w14:paraId="392477E6" w14:textId="77777777">
        <w:trPr>
          <w:trHeight w:val="428"/>
          <w:jc w:val="center"/>
        </w:trPr>
        <w:tc>
          <w:tcPr>
            <w:tcW w:w="5970" w:type="dxa"/>
            <w:shd w:val="clear" w:color="auto" w:fill="DDFFFF"/>
            <w:vAlign w:val="center"/>
          </w:tcPr>
          <w:p w:rsidRPr="00F106C5" w:rsidR="00D81901" w:rsidP="00C05493" w:rsidRDefault="00D81901" w14:paraId="5920EB66" w14:textId="77777777">
            <w:pPr>
              <w:ind w:left="1092" w:hanging="372"/>
              <w:rPr>
                <w:rFonts w:ascii="Arial" w:hAnsi="Arial" w:cs="Arial"/>
                <w:color w:val="0000FF"/>
              </w:rPr>
            </w:pPr>
            <w:r w:rsidRPr="00F106C5">
              <w:rPr>
                <w:rFonts w:ascii="Arial" w:hAnsi="Arial" w:cs="Arial"/>
                <w:color w:val="0000FF"/>
              </w:rPr>
              <w:t>Religion/Belief</w:t>
            </w:r>
          </w:p>
        </w:tc>
        <w:tc>
          <w:tcPr>
            <w:tcW w:w="2490" w:type="dxa"/>
          </w:tcPr>
          <w:p w:rsidRPr="00F106C5" w:rsidR="00D81901" w:rsidP="00951D8F" w:rsidRDefault="00E6466F" w14:paraId="092C34A3" w14:textId="77777777">
            <w:pPr>
              <w:jc w:val="center"/>
              <w:rPr>
                <w:rFonts w:ascii="Arial" w:hAnsi="Arial" w:cs="Arial"/>
                <w:color w:val="0000FF"/>
              </w:rPr>
            </w:pPr>
            <w:r>
              <w:rPr>
                <w:rFonts w:ascii="Arial" w:hAnsi="Arial" w:cs="Arial"/>
                <w:color w:val="0000FF"/>
              </w:rPr>
              <w:t>M</w:t>
            </w:r>
          </w:p>
        </w:tc>
      </w:tr>
      <w:tr w:rsidRPr="00F106C5" w:rsidR="00D81901" w:rsidTr="00C05493" w14:paraId="6DBF95F3" w14:textId="77777777">
        <w:trPr>
          <w:trHeight w:val="428"/>
          <w:jc w:val="center"/>
        </w:trPr>
        <w:tc>
          <w:tcPr>
            <w:tcW w:w="5970" w:type="dxa"/>
            <w:shd w:val="clear" w:color="auto" w:fill="DDFFFF"/>
            <w:vAlign w:val="center"/>
          </w:tcPr>
          <w:p w:rsidRPr="00F106C5" w:rsidR="00D81901" w:rsidP="00C05493" w:rsidRDefault="00D81901" w14:paraId="549BE6C6" w14:textId="77777777">
            <w:pPr>
              <w:ind w:left="720"/>
              <w:rPr>
                <w:rFonts w:ascii="Arial" w:hAnsi="Arial" w:cs="Arial"/>
                <w:color w:val="0000FF"/>
              </w:rPr>
            </w:pPr>
            <w:r w:rsidRPr="00F106C5">
              <w:rPr>
                <w:rFonts w:ascii="Arial" w:hAnsi="Arial" w:cs="Arial"/>
                <w:color w:val="0000FF"/>
              </w:rPr>
              <w:t>Pregnancy and maternity</w:t>
            </w:r>
          </w:p>
        </w:tc>
        <w:tc>
          <w:tcPr>
            <w:tcW w:w="2490" w:type="dxa"/>
          </w:tcPr>
          <w:p w:rsidRPr="00F106C5" w:rsidR="00D81901" w:rsidP="00951D8F" w:rsidRDefault="00E6466F" w14:paraId="16C4F85E" w14:textId="77777777">
            <w:pPr>
              <w:jc w:val="center"/>
              <w:rPr>
                <w:rFonts w:ascii="Arial" w:hAnsi="Arial" w:cs="Arial"/>
                <w:color w:val="0000FF"/>
              </w:rPr>
            </w:pPr>
            <w:r>
              <w:rPr>
                <w:rFonts w:ascii="Arial" w:hAnsi="Arial" w:cs="Arial"/>
                <w:color w:val="0000FF"/>
              </w:rPr>
              <w:t>L</w:t>
            </w:r>
          </w:p>
        </w:tc>
      </w:tr>
      <w:tr w:rsidRPr="00F106C5" w:rsidR="00D81901" w:rsidTr="00C05493" w14:paraId="34FDB5BA" w14:textId="77777777">
        <w:trPr>
          <w:trHeight w:val="428"/>
          <w:jc w:val="center"/>
        </w:trPr>
        <w:tc>
          <w:tcPr>
            <w:tcW w:w="5970" w:type="dxa"/>
            <w:shd w:val="clear" w:color="auto" w:fill="DDFFFF"/>
            <w:vAlign w:val="center"/>
          </w:tcPr>
          <w:p w:rsidRPr="00F106C5" w:rsidR="00D81901" w:rsidP="00C05493" w:rsidRDefault="00D81901" w14:paraId="3C34B011" w14:textId="77777777">
            <w:pPr>
              <w:ind w:left="732" w:hanging="12"/>
              <w:rPr>
                <w:rFonts w:ascii="Arial" w:hAnsi="Arial" w:cs="Arial"/>
                <w:color w:val="0000FF"/>
              </w:rPr>
            </w:pPr>
            <w:r w:rsidRPr="00F106C5">
              <w:rPr>
                <w:rFonts w:ascii="Arial" w:hAnsi="Arial" w:cs="Arial"/>
                <w:color w:val="0000FF"/>
              </w:rPr>
              <w:t>Sexual Orientation</w:t>
            </w:r>
          </w:p>
        </w:tc>
        <w:tc>
          <w:tcPr>
            <w:tcW w:w="2490" w:type="dxa"/>
            <w:tcBorders>
              <w:bottom w:val="single" w:color="auto" w:sz="6" w:space="0"/>
            </w:tcBorders>
          </w:tcPr>
          <w:p w:rsidRPr="00F106C5" w:rsidR="00D81901" w:rsidP="00951D8F" w:rsidRDefault="00E6466F" w14:paraId="71D159FA" w14:textId="77777777">
            <w:pPr>
              <w:jc w:val="center"/>
              <w:rPr>
                <w:rFonts w:ascii="Arial" w:hAnsi="Arial" w:cs="Arial"/>
                <w:color w:val="0000FF"/>
              </w:rPr>
            </w:pPr>
            <w:r>
              <w:rPr>
                <w:rFonts w:ascii="Arial" w:hAnsi="Arial" w:cs="Arial"/>
                <w:color w:val="0000FF"/>
              </w:rPr>
              <w:t>L</w:t>
            </w:r>
          </w:p>
        </w:tc>
      </w:tr>
      <w:tr w:rsidRPr="00F106C5" w:rsidR="00D81901" w:rsidTr="00C05493" w14:paraId="535B83C8" w14:textId="77777777">
        <w:trPr>
          <w:trHeight w:val="428"/>
          <w:jc w:val="center"/>
        </w:trPr>
        <w:tc>
          <w:tcPr>
            <w:tcW w:w="5970" w:type="dxa"/>
            <w:tcBorders>
              <w:bottom w:val="single" w:color="auto" w:sz="6" w:space="0"/>
            </w:tcBorders>
            <w:shd w:val="clear" w:color="auto" w:fill="DDFFFF"/>
            <w:vAlign w:val="center"/>
          </w:tcPr>
          <w:p w:rsidRPr="00F106C5" w:rsidR="00D81901" w:rsidP="00C05493" w:rsidRDefault="00D81901" w14:paraId="1A7FF3C2" w14:textId="77777777">
            <w:pPr>
              <w:ind w:left="1092" w:hanging="372"/>
              <w:rPr>
                <w:rFonts w:ascii="Arial" w:hAnsi="Arial" w:cs="Arial"/>
                <w:color w:val="0000FF"/>
              </w:rPr>
            </w:pPr>
            <w:r w:rsidRPr="00F106C5">
              <w:rPr>
                <w:rFonts w:ascii="Arial" w:hAnsi="Arial" w:cs="Arial"/>
                <w:color w:val="0000FF"/>
              </w:rPr>
              <w:t>Sex</w:t>
            </w:r>
          </w:p>
        </w:tc>
        <w:tc>
          <w:tcPr>
            <w:tcW w:w="2490" w:type="dxa"/>
            <w:tcBorders>
              <w:bottom w:val="single" w:color="auto" w:sz="6" w:space="0"/>
            </w:tcBorders>
          </w:tcPr>
          <w:p w:rsidRPr="00F106C5" w:rsidR="00D81901" w:rsidP="00951D8F" w:rsidRDefault="00E6466F" w14:paraId="02E24308" w14:textId="77777777">
            <w:pPr>
              <w:jc w:val="center"/>
              <w:rPr>
                <w:rFonts w:ascii="Arial" w:hAnsi="Arial" w:cs="Arial"/>
                <w:color w:val="0000FF"/>
              </w:rPr>
            </w:pPr>
            <w:r>
              <w:rPr>
                <w:rFonts w:ascii="Arial" w:hAnsi="Arial" w:cs="Arial"/>
                <w:color w:val="0000FF"/>
              </w:rPr>
              <w:t>L</w:t>
            </w:r>
          </w:p>
        </w:tc>
      </w:tr>
      <w:tr w:rsidRPr="00F106C5" w:rsidR="00D81901" w:rsidTr="00C05493" w14:paraId="30A87297" w14:textId="77777777">
        <w:trPr>
          <w:trHeight w:val="428"/>
          <w:jc w:val="center"/>
        </w:trPr>
        <w:tc>
          <w:tcPr>
            <w:tcW w:w="5970" w:type="dxa"/>
            <w:shd w:val="clear" w:color="auto" w:fill="DDFFFF"/>
            <w:vAlign w:val="center"/>
          </w:tcPr>
          <w:p w:rsidRPr="00F106C5" w:rsidR="00DE56FE" w:rsidP="00DE56FE" w:rsidRDefault="00D81901" w14:paraId="5588D65F" w14:textId="77777777">
            <w:pPr>
              <w:ind w:left="720"/>
              <w:rPr>
                <w:rFonts w:ascii="Arial" w:hAnsi="Arial" w:cs="Arial"/>
                <w:color w:val="0000FF"/>
              </w:rPr>
            </w:pPr>
            <w:r w:rsidRPr="00F106C5">
              <w:rPr>
                <w:rFonts w:ascii="Arial" w:hAnsi="Arial" w:cs="Arial"/>
                <w:color w:val="0000FF"/>
              </w:rPr>
              <w:t>Marriage and civil partnership</w:t>
            </w:r>
          </w:p>
        </w:tc>
        <w:tc>
          <w:tcPr>
            <w:tcW w:w="2490" w:type="dxa"/>
          </w:tcPr>
          <w:p w:rsidRPr="00F106C5" w:rsidR="00D81901" w:rsidP="00951D8F" w:rsidRDefault="00E6466F" w14:paraId="584122A5" w14:textId="77777777">
            <w:pPr>
              <w:jc w:val="center"/>
              <w:rPr>
                <w:rFonts w:ascii="Arial" w:hAnsi="Arial" w:cs="Arial"/>
                <w:color w:val="0000FF"/>
              </w:rPr>
            </w:pPr>
            <w:r>
              <w:rPr>
                <w:rFonts w:ascii="Arial" w:hAnsi="Arial" w:cs="Arial"/>
                <w:color w:val="0000FF"/>
              </w:rPr>
              <w:t>L</w:t>
            </w:r>
          </w:p>
        </w:tc>
      </w:tr>
      <w:tr w:rsidRPr="00F106C5" w:rsidR="00DE56FE" w:rsidTr="00C05493" w14:paraId="3D5E36AA" w14:textId="77777777">
        <w:trPr>
          <w:trHeight w:val="428"/>
          <w:jc w:val="center"/>
        </w:trPr>
        <w:tc>
          <w:tcPr>
            <w:tcW w:w="5970" w:type="dxa"/>
            <w:shd w:val="clear" w:color="auto" w:fill="DDFFFF"/>
            <w:vAlign w:val="center"/>
          </w:tcPr>
          <w:p w:rsidRPr="00F106C5" w:rsidR="00DE56FE" w:rsidP="00DE56FE" w:rsidRDefault="00DE56FE" w14:paraId="6D61794E" w14:textId="77777777">
            <w:pPr>
              <w:rPr>
                <w:rFonts w:ascii="Arial" w:hAnsi="Arial" w:cs="Arial"/>
                <w:color w:val="0000FF"/>
              </w:rPr>
            </w:pPr>
            <w:r>
              <w:rPr>
                <w:rFonts w:ascii="Arial" w:hAnsi="Arial" w:cs="Arial"/>
                <w:b/>
                <w:color w:val="0000FF"/>
              </w:rPr>
              <w:t>Additional Consideration:</w:t>
            </w:r>
          </w:p>
        </w:tc>
        <w:tc>
          <w:tcPr>
            <w:tcW w:w="2490" w:type="dxa"/>
          </w:tcPr>
          <w:p w:rsidRPr="00F106C5" w:rsidR="00DE56FE" w:rsidP="00951D8F" w:rsidRDefault="00DE56FE" w14:paraId="07547A01" w14:textId="77777777">
            <w:pPr>
              <w:jc w:val="center"/>
              <w:rPr>
                <w:rFonts w:ascii="Arial" w:hAnsi="Arial" w:cs="Arial"/>
                <w:color w:val="0000FF"/>
              </w:rPr>
            </w:pPr>
          </w:p>
        </w:tc>
      </w:tr>
      <w:tr w:rsidRPr="00F106C5" w:rsidR="00D81901" w:rsidTr="00C05493" w14:paraId="2158D700" w14:textId="77777777">
        <w:trPr>
          <w:trHeight w:val="428"/>
          <w:jc w:val="center"/>
        </w:trPr>
        <w:tc>
          <w:tcPr>
            <w:tcW w:w="5970" w:type="dxa"/>
            <w:shd w:val="clear" w:color="auto" w:fill="DDFFFF"/>
            <w:vAlign w:val="center"/>
          </w:tcPr>
          <w:p w:rsidRPr="00F106C5" w:rsidR="00D81901" w:rsidP="00F2035A" w:rsidRDefault="00D81901" w14:paraId="39D06010" w14:textId="77777777">
            <w:pPr>
              <w:ind w:left="720"/>
              <w:rPr>
                <w:rFonts w:ascii="Arial" w:hAnsi="Arial" w:cs="Arial"/>
                <w:b/>
                <w:color w:val="0000FF"/>
              </w:rPr>
            </w:pPr>
            <w:r w:rsidRPr="00F106C5">
              <w:rPr>
                <w:rFonts w:ascii="Arial" w:hAnsi="Arial" w:cs="Arial"/>
                <w:color w:val="0000FF"/>
              </w:rPr>
              <w:t>Low income/low wage</w:t>
            </w:r>
          </w:p>
        </w:tc>
        <w:tc>
          <w:tcPr>
            <w:tcW w:w="2490" w:type="dxa"/>
          </w:tcPr>
          <w:p w:rsidRPr="00F106C5" w:rsidR="00BF5064" w:rsidP="00BF5064" w:rsidRDefault="00E6466F" w14:paraId="5D892F16" w14:textId="77777777">
            <w:pPr>
              <w:rPr>
                <w:rFonts w:ascii="Arial" w:hAnsi="Arial" w:cs="Arial"/>
                <w:color w:val="0000FF"/>
              </w:rPr>
            </w:pPr>
            <w:r>
              <w:rPr>
                <w:rFonts w:ascii="Arial" w:hAnsi="Arial" w:cs="Arial"/>
                <w:color w:val="0000FF"/>
              </w:rPr>
              <w:t xml:space="preserve">                </w:t>
            </w:r>
            <w:r w:rsidR="005E0428">
              <w:rPr>
                <w:rFonts w:ascii="Arial" w:hAnsi="Arial" w:cs="Arial"/>
                <w:color w:val="0000FF"/>
              </w:rPr>
              <w:t>M</w:t>
            </w:r>
          </w:p>
        </w:tc>
      </w:tr>
      <w:tr w:rsidRPr="00F106C5" w:rsidR="00BF5064" w:rsidTr="00C05493" w14:paraId="0BD53BF5" w14:textId="77777777">
        <w:trPr>
          <w:trHeight w:val="428"/>
          <w:jc w:val="center"/>
        </w:trPr>
        <w:tc>
          <w:tcPr>
            <w:tcW w:w="5970" w:type="dxa"/>
            <w:shd w:val="clear" w:color="auto" w:fill="DDFFFF"/>
            <w:vAlign w:val="center"/>
          </w:tcPr>
          <w:p w:rsidRPr="00F106C5" w:rsidR="00BF5064" w:rsidP="00F2035A" w:rsidRDefault="00BF5064" w14:paraId="680380F9" w14:textId="77777777">
            <w:pPr>
              <w:ind w:left="720"/>
              <w:rPr>
                <w:rFonts w:ascii="Arial" w:hAnsi="Arial" w:cs="Arial"/>
                <w:color w:val="0000FF"/>
              </w:rPr>
            </w:pPr>
            <w:r>
              <w:rPr>
                <w:rFonts w:ascii="Arial" w:hAnsi="Arial" w:cs="Arial"/>
                <w:color w:val="0000FF"/>
              </w:rPr>
              <w:t>Care Leavers</w:t>
            </w:r>
          </w:p>
        </w:tc>
        <w:tc>
          <w:tcPr>
            <w:tcW w:w="2490" w:type="dxa"/>
          </w:tcPr>
          <w:p w:rsidRPr="00F106C5" w:rsidR="00BF5064" w:rsidP="00BF5064" w:rsidRDefault="00E6466F" w14:paraId="2C48B7E3" w14:textId="77777777">
            <w:pPr>
              <w:rPr>
                <w:rFonts w:ascii="Arial" w:hAnsi="Arial" w:cs="Arial"/>
                <w:color w:val="0000FF"/>
              </w:rPr>
            </w:pPr>
            <w:r>
              <w:rPr>
                <w:rFonts w:ascii="Arial" w:hAnsi="Arial" w:cs="Arial"/>
                <w:color w:val="0000FF"/>
              </w:rPr>
              <w:t xml:space="preserve">                L</w:t>
            </w:r>
          </w:p>
        </w:tc>
      </w:tr>
      <w:tr w:rsidRPr="00F106C5" w:rsidR="006524C1" w:rsidTr="00C05493" w14:paraId="7E93A328" w14:textId="77777777">
        <w:trPr>
          <w:trHeight w:val="428"/>
          <w:jc w:val="center"/>
        </w:trPr>
        <w:tc>
          <w:tcPr>
            <w:tcW w:w="5970" w:type="dxa"/>
            <w:shd w:val="clear" w:color="auto" w:fill="DDFFFF"/>
            <w:vAlign w:val="center"/>
          </w:tcPr>
          <w:p w:rsidR="006524C1" w:rsidP="00F2035A" w:rsidRDefault="006524C1" w14:paraId="2D310AD1" w14:textId="77777777">
            <w:pPr>
              <w:ind w:left="720"/>
              <w:rPr>
                <w:rFonts w:ascii="Arial" w:hAnsi="Arial" w:cs="Arial"/>
                <w:color w:val="0000FF"/>
              </w:rPr>
            </w:pPr>
            <w:r>
              <w:rPr>
                <w:rFonts w:ascii="Arial" w:hAnsi="Arial" w:cs="Arial"/>
                <w:color w:val="0000FF"/>
              </w:rPr>
              <w:t>Employees within Scope of Restructure</w:t>
            </w:r>
          </w:p>
        </w:tc>
        <w:tc>
          <w:tcPr>
            <w:tcW w:w="2490" w:type="dxa"/>
          </w:tcPr>
          <w:p w:rsidR="006524C1" w:rsidP="006524C1" w:rsidRDefault="006524C1" w14:paraId="5DB29657" w14:textId="77777777">
            <w:pPr>
              <w:jc w:val="center"/>
              <w:rPr>
                <w:rFonts w:ascii="Arial" w:hAnsi="Arial" w:cs="Arial"/>
                <w:color w:val="0000FF"/>
              </w:rPr>
            </w:pPr>
            <w:r>
              <w:rPr>
                <w:rFonts w:ascii="Arial" w:hAnsi="Arial" w:cs="Arial"/>
                <w:color w:val="0000FF"/>
              </w:rPr>
              <w:t>M</w:t>
            </w:r>
          </w:p>
        </w:tc>
      </w:tr>
      <w:tr w:rsidRPr="00F106C5" w:rsidR="006524C1" w:rsidTr="00C05493" w14:paraId="2D346157" w14:textId="77777777">
        <w:trPr>
          <w:trHeight w:val="428"/>
          <w:jc w:val="center"/>
        </w:trPr>
        <w:tc>
          <w:tcPr>
            <w:tcW w:w="5970" w:type="dxa"/>
            <w:shd w:val="clear" w:color="auto" w:fill="DDFFFF"/>
            <w:vAlign w:val="center"/>
          </w:tcPr>
          <w:p w:rsidR="006524C1" w:rsidP="00F2035A" w:rsidRDefault="006524C1" w14:paraId="060BD7FE" w14:textId="77777777">
            <w:pPr>
              <w:ind w:left="720"/>
              <w:rPr>
                <w:rFonts w:ascii="Arial" w:hAnsi="Arial" w:cs="Arial"/>
                <w:color w:val="0000FF"/>
              </w:rPr>
            </w:pPr>
            <w:r>
              <w:rPr>
                <w:rFonts w:ascii="Arial" w:hAnsi="Arial" w:cs="Arial"/>
                <w:color w:val="0000FF"/>
              </w:rPr>
              <w:t xml:space="preserve">Employees with Caring Responsibilities </w:t>
            </w:r>
          </w:p>
        </w:tc>
        <w:tc>
          <w:tcPr>
            <w:tcW w:w="2490" w:type="dxa"/>
          </w:tcPr>
          <w:p w:rsidR="006524C1" w:rsidP="006524C1" w:rsidRDefault="006524C1" w14:paraId="1F0E4D68" w14:textId="77777777">
            <w:pPr>
              <w:jc w:val="center"/>
              <w:rPr>
                <w:rFonts w:ascii="Arial" w:hAnsi="Arial" w:cs="Arial"/>
                <w:color w:val="0000FF"/>
              </w:rPr>
            </w:pPr>
            <w:r>
              <w:rPr>
                <w:rFonts w:ascii="Arial" w:hAnsi="Arial" w:cs="Arial"/>
                <w:color w:val="0000FF"/>
              </w:rPr>
              <w:t>M</w:t>
            </w:r>
          </w:p>
        </w:tc>
      </w:tr>
    </w:tbl>
    <w:p w:rsidR="003809F0" w:rsidP="00512DBA" w:rsidRDefault="003809F0" w14:paraId="5043CB0F" w14:textId="77777777">
      <w:pPr>
        <w:rPr>
          <w:rFonts w:ascii="Arial" w:hAnsi="Arial" w:cs="Arial"/>
          <w:b/>
          <w:color w:val="000080"/>
        </w:rPr>
      </w:pPr>
    </w:p>
    <w:p w:rsidR="000705A4" w:rsidP="000705A4" w:rsidRDefault="000705A4" w14:paraId="07459315" w14:textId="77777777">
      <w:pPr>
        <w:rPr>
          <w:rFonts w:ascii="Arial" w:hAnsi="Arial" w:cs="Arial"/>
        </w:rPr>
      </w:pPr>
    </w:p>
    <w:p w:rsidRPr="002B692D" w:rsidR="00DE56FE" w:rsidP="008F247C" w:rsidRDefault="008F247C" w14:paraId="55A32118" w14:textId="77777777">
      <w:pPr>
        <w:rPr>
          <w:rFonts w:ascii="Arial" w:hAnsi="Arial" w:cs="Arial"/>
          <w:b/>
          <w:color w:val="000080"/>
        </w:rPr>
      </w:pPr>
      <w:r w:rsidRPr="002B692D">
        <w:rPr>
          <w:rFonts w:ascii="Arial" w:hAnsi="Arial" w:cs="Arial"/>
          <w:b/>
          <w:color w:val="000080"/>
        </w:rPr>
        <w:t xml:space="preserve">2.5 </w:t>
      </w:r>
      <w:r w:rsidRPr="002B692D">
        <w:rPr>
          <w:rFonts w:ascii="Arial" w:hAnsi="Arial" w:cs="Arial"/>
          <w:b/>
          <w:color w:val="000080"/>
        </w:rPr>
        <w:tab/>
      </w:r>
      <w:r w:rsidRPr="002B692D" w:rsidR="005E7DC8">
        <w:rPr>
          <w:rFonts w:ascii="Arial" w:hAnsi="Arial" w:cs="Arial"/>
          <w:b/>
          <w:color w:val="000080"/>
        </w:rPr>
        <w:t xml:space="preserve">How could </w:t>
      </w:r>
      <w:r w:rsidRPr="002B692D" w:rsidR="007C71DF">
        <w:rPr>
          <w:rFonts w:ascii="Arial" w:hAnsi="Arial" w:cs="Arial"/>
          <w:b/>
          <w:color w:val="000080"/>
        </w:rPr>
        <w:t xml:space="preserve">the disproportionate </w:t>
      </w:r>
      <w:r w:rsidRPr="002B692D" w:rsidR="005E7DC8">
        <w:rPr>
          <w:rFonts w:ascii="Arial" w:hAnsi="Arial" w:cs="Arial"/>
          <w:b/>
          <w:color w:val="000080"/>
        </w:rPr>
        <w:t xml:space="preserve">negative </w:t>
      </w:r>
      <w:r w:rsidRPr="002B692D" w:rsidR="007C71DF">
        <w:rPr>
          <w:rFonts w:ascii="Arial" w:hAnsi="Arial" w:cs="Arial"/>
          <w:b/>
          <w:color w:val="000080"/>
        </w:rPr>
        <w:t>impacts</w:t>
      </w:r>
      <w:r w:rsidRPr="002B692D" w:rsidR="00857A35">
        <w:rPr>
          <w:rFonts w:ascii="Arial" w:hAnsi="Arial" w:cs="Arial"/>
          <w:b/>
          <w:color w:val="000080"/>
        </w:rPr>
        <w:t xml:space="preserve"> be mitigated or eliminated</w:t>
      </w:r>
      <w:r w:rsidRPr="002B692D" w:rsidR="003809F0">
        <w:rPr>
          <w:rFonts w:ascii="Arial" w:hAnsi="Arial" w:cs="Arial"/>
          <w:b/>
          <w:color w:val="000080"/>
        </w:rPr>
        <w:t>?</w:t>
      </w:r>
      <w:r w:rsidRPr="002B692D" w:rsidR="004804CE">
        <w:rPr>
          <w:rFonts w:ascii="Arial" w:hAnsi="Arial" w:cs="Arial"/>
          <w:b/>
          <w:color w:val="000080"/>
        </w:rPr>
        <w:t xml:space="preserve"> </w:t>
      </w:r>
    </w:p>
    <w:p w:rsidRPr="002B692D" w:rsidR="001A7399" w:rsidP="00BB2135" w:rsidRDefault="00540730" w14:paraId="43106DB4" w14:textId="77777777">
      <w:pPr>
        <w:rPr>
          <w:rFonts w:ascii="Arial" w:hAnsi="Arial" w:cs="Arial"/>
          <w:color w:val="000080"/>
        </w:rPr>
      </w:pPr>
      <w:r w:rsidRPr="002B692D">
        <w:rPr>
          <w:rFonts w:ascii="Arial" w:hAnsi="Arial" w:cs="Arial"/>
          <w:color w:val="000080"/>
        </w:rPr>
        <w:t xml:space="preserve">(Note: </w:t>
      </w:r>
      <w:r w:rsidRPr="002B692D" w:rsidR="00DF1CA9">
        <w:rPr>
          <w:rFonts w:ascii="Arial" w:hAnsi="Arial" w:cs="Arial"/>
          <w:color w:val="000080"/>
        </w:rPr>
        <w:t>L</w:t>
      </w:r>
      <w:r w:rsidRPr="002B692D">
        <w:rPr>
          <w:rFonts w:ascii="Arial" w:hAnsi="Arial" w:cs="Arial"/>
          <w:color w:val="000080"/>
        </w:rPr>
        <w:t>egislation and best practice</w:t>
      </w:r>
      <w:r w:rsidRPr="002B692D" w:rsidR="00DF1CA9">
        <w:rPr>
          <w:rFonts w:ascii="Arial" w:hAnsi="Arial" w:cs="Arial"/>
          <w:color w:val="000080"/>
        </w:rPr>
        <w:t xml:space="preserve"> require</w:t>
      </w:r>
      <w:r w:rsidRPr="002B692D">
        <w:rPr>
          <w:rFonts w:ascii="Arial" w:hAnsi="Arial" w:cs="Arial"/>
          <w:color w:val="000080"/>
        </w:rPr>
        <w:t xml:space="preserve"> mitigations to be considered</w:t>
      </w:r>
      <w:r w:rsidR="00BF5064">
        <w:rPr>
          <w:rFonts w:ascii="Arial" w:hAnsi="Arial" w:cs="Arial"/>
          <w:color w:val="000080"/>
        </w:rPr>
        <w:t>)</w:t>
      </w:r>
    </w:p>
    <w:p w:rsidRPr="002B692D" w:rsidR="00C51AB0" w:rsidP="004804CE" w:rsidRDefault="00C51AB0" w14:paraId="6537F28F" w14:textId="77777777">
      <w:pPr>
        <w:ind w:left="720" w:hanging="720"/>
        <w:rPr>
          <w:rFonts w:ascii="Arial" w:hAnsi="Arial" w:cs="Arial"/>
          <w:color w:val="000080"/>
        </w:rPr>
      </w:pPr>
    </w:p>
    <w:p w:rsidR="005E0428" w:rsidP="005E0428" w:rsidRDefault="005E0428" w14:paraId="57E48EAC" w14:textId="77777777">
      <w:pPr>
        <w:rPr>
          <w:rFonts w:ascii="Arial" w:hAnsi="Arial" w:cs="Arial"/>
          <w:kern w:val="32"/>
        </w:rPr>
      </w:pPr>
      <w:r w:rsidRPr="005E0428">
        <w:rPr>
          <w:rFonts w:ascii="Arial" w:hAnsi="Arial" w:cs="Arial"/>
          <w:kern w:val="32"/>
        </w:rPr>
        <w:t>The following mitigation measures will be incorporated into the review process:</w:t>
      </w:r>
    </w:p>
    <w:p w:rsidRPr="005E0428" w:rsidR="005E0428" w:rsidP="005E0428" w:rsidRDefault="005E0428" w14:paraId="29B2474A" w14:textId="77777777">
      <w:pPr>
        <w:numPr>
          <w:ilvl w:val="0"/>
          <w:numId w:val="25"/>
        </w:numPr>
        <w:rPr>
          <w:rFonts w:ascii="Arial" w:hAnsi="Arial" w:cs="Arial"/>
          <w:kern w:val="32"/>
        </w:rPr>
      </w:pPr>
      <w:r w:rsidRPr="005E0428">
        <w:rPr>
          <w:rFonts w:ascii="Arial" w:hAnsi="Arial" w:cs="Arial"/>
          <w:kern w:val="32"/>
        </w:rPr>
        <w:t>Development of a locality operating model that maintains support for vulnerable communities.</w:t>
      </w:r>
    </w:p>
    <w:p w:rsidRPr="005E0428" w:rsidR="005E0428" w:rsidP="005E0428" w:rsidRDefault="005E0428" w14:paraId="2D6F4B2F" w14:textId="77777777">
      <w:pPr>
        <w:numPr>
          <w:ilvl w:val="0"/>
          <w:numId w:val="25"/>
        </w:numPr>
        <w:rPr>
          <w:rFonts w:ascii="Arial" w:hAnsi="Arial" w:cs="Arial"/>
          <w:kern w:val="32"/>
        </w:rPr>
      </w:pPr>
      <w:r w:rsidRPr="005E0428">
        <w:rPr>
          <w:rFonts w:ascii="Arial" w:hAnsi="Arial" w:cs="Arial"/>
          <w:kern w:val="32"/>
        </w:rPr>
        <w:t>Use of locality intelligence and demographic data to inform service design.</w:t>
      </w:r>
    </w:p>
    <w:p w:rsidRPr="005E0428" w:rsidR="005E0428" w:rsidP="005E0428" w:rsidRDefault="005E0428" w14:paraId="23290937" w14:textId="77777777">
      <w:pPr>
        <w:numPr>
          <w:ilvl w:val="0"/>
          <w:numId w:val="25"/>
        </w:numPr>
        <w:rPr>
          <w:rFonts w:ascii="Arial" w:hAnsi="Arial" w:cs="Arial"/>
          <w:kern w:val="32"/>
        </w:rPr>
      </w:pPr>
      <w:r w:rsidRPr="005E0428">
        <w:rPr>
          <w:rFonts w:ascii="Arial" w:hAnsi="Arial" w:cs="Arial"/>
          <w:kern w:val="32"/>
        </w:rPr>
        <w:t>Continued focus on community cohesion, inclusion and equal access to services.</w:t>
      </w:r>
    </w:p>
    <w:p w:rsidRPr="005E0428" w:rsidR="005E0428" w:rsidP="005E0428" w:rsidRDefault="005E0428" w14:paraId="65E3DAB5" w14:textId="77777777">
      <w:pPr>
        <w:numPr>
          <w:ilvl w:val="0"/>
          <w:numId w:val="25"/>
        </w:numPr>
        <w:rPr>
          <w:rFonts w:ascii="Arial" w:hAnsi="Arial" w:cs="Arial"/>
          <w:kern w:val="32"/>
        </w:rPr>
      </w:pPr>
      <w:r w:rsidRPr="005E0428">
        <w:rPr>
          <w:rFonts w:ascii="Arial" w:hAnsi="Arial" w:cs="Arial"/>
          <w:kern w:val="32"/>
        </w:rPr>
        <w:t>Workforce consultation to identify alternative approaches where possible.</w:t>
      </w:r>
    </w:p>
    <w:p w:rsidR="00A42F5C" w:rsidP="005E0428" w:rsidRDefault="005E0428" w14:paraId="2C74023D" w14:textId="77777777">
      <w:pPr>
        <w:numPr>
          <w:ilvl w:val="0"/>
          <w:numId w:val="25"/>
        </w:numPr>
        <w:rPr>
          <w:rFonts w:ascii="Arial" w:hAnsi="Arial" w:cs="Arial"/>
          <w:kern w:val="32"/>
        </w:rPr>
      </w:pPr>
      <w:r w:rsidRPr="005E0428">
        <w:rPr>
          <w:rFonts w:ascii="Arial" w:hAnsi="Arial" w:cs="Arial"/>
          <w:kern w:val="32"/>
        </w:rPr>
        <w:t>Monitoring of impacts following implementatio</w:t>
      </w:r>
      <w:r>
        <w:rPr>
          <w:rFonts w:ascii="Arial" w:hAnsi="Arial" w:cs="Arial"/>
          <w:kern w:val="32"/>
        </w:rPr>
        <w:t>n.</w:t>
      </w:r>
    </w:p>
    <w:p w:rsidR="00E13E20" w:rsidP="00E13E20" w:rsidRDefault="00E13E20" w14:paraId="6DFB9E20" w14:textId="77777777">
      <w:pPr>
        <w:rPr>
          <w:rFonts w:ascii="Arial" w:hAnsi="Arial" w:cs="Arial"/>
          <w:kern w:val="32"/>
        </w:rPr>
      </w:pPr>
    </w:p>
    <w:p w:rsidR="00E13E20" w:rsidP="00E13E20" w:rsidRDefault="00E13E20" w14:paraId="1BF65AA9" w14:textId="77777777">
      <w:pPr>
        <w:rPr>
          <w:rFonts w:ascii="Arial" w:hAnsi="Arial" w:cs="Arial"/>
          <w:kern w:val="32"/>
        </w:rPr>
      </w:pPr>
      <w:r w:rsidRPr="00E13E20">
        <w:rPr>
          <w:rFonts w:ascii="Arial" w:hAnsi="Arial" w:cs="Arial"/>
          <w:kern w:val="32"/>
        </w:rPr>
        <w:t>The revised service structure will seek to retain neighbourhood-level engagement and ensure that communities continue to have clear routes into council services.</w:t>
      </w:r>
    </w:p>
    <w:p w:rsidR="006524C1" w:rsidP="00E13E20" w:rsidRDefault="006524C1" w14:paraId="70DF9E56" w14:textId="77777777">
      <w:pPr>
        <w:rPr>
          <w:rFonts w:ascii="Arial" w:hAnsi="Arial" w:cs="Arial"/>
          <w:kern w:val="32"/>
        </w:rPr>
      </w:pPr>
    </w:p>
    <w:p w:rsidRPr="006524C1" w:rsidR="006524C1" w:rsidP="006524C1" w:rsidRDefault="006524C1" w14:paraId="35E5CB58" w14:textId="77777777">
      <w:pPr>
        <w:rPr>
          <w:rFonts w:ascii="Arial" w:hAnsi="Arial" w:cs="Arial"/>
          <w:kern w:val="32"/>
        </w:rPr>
      </w:pPr>
      <w:r>
        <w:rPr>
          <w:rFonts w:ascii="Arial" w:hAnsi="Arial" w:cs="Arial"/>
          <w:kern w:val="32"/>
        </w:rPr>
        <w:t>I</w:t>
      </w:r>
      <w:r w:rsidRPr="006524C1">
        <w:rPr>
          <w:rFonts w:ascii="Arial" w:hAnsi="Arial" w:cs="Arial"/>
          <w:kern w:val="32"/>
        </w:rPr>
        <w:t>n relation to workforce impacts, the following mitigations will be applied:</w:t>
      </w:r>
    </w:p>
    <w:p w:rsidRPr="006524C1" w:rsidR="006524C1" w:rsidP="006524C1" w:rsidRDefault="006524C1" w14:paraId="44E871BC" w14:textId="77777777">
      <w:pPr>
        <w:rPr>
          <w:rFonts w:ascii="Arial" w:hAnsi="Arial" w:cs="Arial"/>
          <w:kern w:val="32"/>
        </w:rPr>
      </w:pPr>
    </w:p>
    <w:p w:rsidRPr="006524C1" w:rsidR="006524C1" w:rsidP="006524C1" w:rsidRDefault="006524C1" w14:paraId="650FC08C" w14:textId="77777777">
      <w:pPr>
        <w:numPr>
          <w:ilvl w:val="0"/>
          <w:numId w:val="32"/>
        </w:numPr>
        <w:rPr>
          <w:rFonts w:ascii="Arial" w:hAnsi="Arial" w:cs="Arial"/>
          <w:kern w:val="32"/>
        </w:rPr>
      </w:pPr>
      <w:r w:rsidRPr="006524C1">
        <w:rPr>
          <w:rFonts w:ascii="Arial" w:hAnsi="Arial" w:cs="Arial"/>
          <w:kern w:val="32"/>
        </w:rPr>
        <w:t>Full compliance with the Council's Managing Workforce Change Policy.</w:t>
      </w:r>
    </w:p>
    <w:p w:rsidRPr="006524C1" w:rsidR="006524C1" w:rsidP="006524C1" w:rsidRDefault="006524C1" w14:paraId="5EB9148F" w14:textId="77777777">
      <w:pPr>
        <w:numPr>
          <w:ilvl w:val="0"/>
          <w:numId w:val="32"/>
        </w:numPr>
        <w:rPr>
          <w:rFonts w:ascii="Arial" w:hAnsi="Arial" w:cs="Arial"/>
          <w:kern w:val="32"/>
        </w:rPr>
      </w:pPr>
      <w:r w:rsidRPr="006524C1">
        <w:rPr>
          <w:rFonts w:ascii="Arial" w:hAnsi="Arial" w:cs="Arial"/>
          <w:kern w:val="32"/>
        </w:rPr>
        <w:t>Early engagement with Human Resources and Trade Unions.</w:t>
      </w:r>
    </w:p>
    <w:p w:rsidRPr="006524C1" w:rsidR="006524C1" w:rsidP="006524C1" w:rsidRDefault="006524C1" w14:paraId="6F84B19D" w14:textId="77777777">
      <w:pPr>
        <w:numPr>
          <w:ilvl w:val="0"/>
          <w:numId w:val="32"/>
        </w:numPr>
        <w:rPr>
          <w:rFonts w:ascii="Arial" w:hAnsi="Arial" w:cs="Arial"/>
          <w:kern w:val="32"/>
        </w:rPr>
      </w:pPr>
      <w:r w:rsidRPr="006524C1">
        <w:rPr>
          <w:rFonts w:ascii="Arial" w:hAnsi="Arial" w:cs="Arial"/>
          <w:kern w:val="32"/>
        </w:rPr>
        <w:t>Formal consultation with all affected employees.</w:t>
      </w:r>
    </w:p>
    <w:p w:rsidRPr="006524C1" w:rsidR="006524C1" w:rsidP="006524C1" w:rsidRDefault="006524C1" w14:paraId="60894AE3" w14:textId="77777777">
      <w:pPr>
        <w:numPr>
          <w:ilvl w:val="0"/>
          <w:numId w:val="32"/>
        </w:numPr>
        <w:rPr>
          <w:rFonts w:ascii="Arial" w:hAnsi="Arial" w:cs="Arial"/>
          <w:kern w:val="32"/>
        </w:rPr>
      </w:pPr>
      <w:r w:rsidRPr="006524C1">
        <w:rPr>
          <w:rFonts w:ascii="Arial" w:hAnsi="Arial" w:cs="Arial"/>
          <w:kern w:val="32"/>
        </w:rPr>
        <w:t>Equality monitoring of employees affected by the proposals.</w:t>
      </w:r>
    </w:p>
    <w:p w:rsidRPr="006524C1" w:rsidR="006524C1" w:rsidP="006524C1" w:rsidRDefault="006524C1" w14:paraId="4EC24810" w14:textId="77777777">
      <w:pPr>
        <w:numPr>
          <w:ilvl w:val="0"/>
          <w:numId w:val="32"/>
        </w:numPr>
        <w:rPr>
          <w:rFonts w:ascii="Arial" w:hAnsi="Arial" w:cs="Arial"/>
          <w:kern w:val="32"/>
        </w:rPr>
      </w:pPr>
      <w:r w:rsidRPr="006524C1">
        <w:rPr>
          <w:rFonts w:ascii="Arial" w:hAnsi="Arial" w:cs="Arial"/>
          <w:kern w:val="32"/>
        </w:rPr>
        <w:t>Consideration of suitable alternative employment opportunities where available.</w:t>
      </w:r>
    </w:p>
    <w:p w:rsidRPr="006524C1" w:rsidR="006524C1" w:rsidP="006524C1" w:rsidRDefault="006524C1" w14:paraId="138880D0" w14:textId="77777777">
      <w:pPr>
        <w:numPr>
          <w:ilvl w:val="0"/>
          <w:numId w:val="32"/>
        </w:numPr>
        <w:rPr>
          <w:rFonts w:ascii="Arial" w:hAnsi="Arial" w:cs="Arial"/>
          <w:kern w:val="32"/>
        </w:rPr>
      </w:pPr>
      <w:r w:rsidRPr="006524C1">
        <w:rPr>
          <w:rFonts w:ascii="Arial" w:hAnsi="Arial" w:cs="Arial"/>
          <w:kern w:val="32"/>
        </w:rPr>
        <w:t>Access to redeployment support, career coaching and employee wellbeing services.</w:t>
      </w:r>
    </w:p>
    <w:p w:rsidRPr="006524C1" w:rsidR="006524C1" w:rsidP="006524C1" w:rsidRDefault="006524C1" w14:paraId="0F46CF03" w14:textId="77777777">
      <w:pPr>
        <w:numPr>
          <w:ilvl w:val="0"/>
          <w:numId w:val="32"/>
        </w:numPr>
        <w:rPr>
          <w:rFonts w:ascii="Arial" w:hAnsi="Arial" w:cs="Arial"/>
          <w:kern w:val="32"/>
        </w:rPr>
      </w:pPr>
      <w:r w:rsidRPr="006524C1">
        <w:rPr>
          <w:rFonts w:ascii="Arial" w:hAnsi="Arial" w:cs="Arial"/>
          <w:kern w:val="32"/>
        </w:rPr>
        <w:t>Phased implementation to minimise disruption where possible.</w:t>
      </w:r>
    </w:p>
    <w:p w:rsidRPr="00FC43CD" w:rsidR="006524C1" w:rsidP="006524C1" w:rsidRDefault="006524C1" w14:paraId="16E43506" w14:textId="77777777">
      <w:pPr>
        <w:numPr>
          <w:ilvl w:val="0"/>
          <w:numId w:val="32"/>
        </w:numPr>
        <w:rPr>
          <w:rFonts w:ascii="Arial" w:hAnsi="Arial" w:cs="Arial"/>
          <w:kern w:val="32"/>
        </w:rPr>
      </w:pPr>
      <w:r w:rsidRPr="006524C1">
        <w:rPr>
          <w:rFonts w:ascii="Arial" w:hAnsi="Arial" w:cs="Arial"/>
          <w:kern w:val="32"/>
        </w:rPr>
        <w:t>Ongoing monitoring of workforce equality impacts throughout consultation and implementation.</w:t>
      </w:r>
    </w:p>
    <w:p w:rsidRPr="00FC43CD" w:rsidR="00ED2926" w:rsidP="005E7DC8" w:rsidRDefault="00ED2926" w14:paraId="144A5D23" w14:textId="77777777">
      <w:pPr>
        <w:rPr>
          <w:rFonts w:ascii="Arial" w:hAnsi="Arial" w:cs="Arial"/>
          <w:b/>
          <w:bCs/>
          <w:kern w:val="32"/>
          <w:sz w:val="32"/>
          <w:szCs w:val="32"/>
        </w:rPr>
      </w:pPr>
    </w:p>
    <w:p w:rsidRPr="002B692D" w:rsidR="00920F80" w:rsidP="00920F80" w:rsidRDefault="00920F80" w14:paraId="0DCCB4C6" w14:textId="77777777">
      <w:pPr>
        <w:pStyle w:val="Heading1"/>
      </w:pPr>
      <w:r w:rsidRPr="002B692D">
        <w:t>Section 3: Dependencies</w:t>
      </w:r>
      <w:r w:rsidRPr="002B692D" w:rsidR="00540730">
        <w:t xml:space="preserve"> from other proposals</w:t>
      </w:r>
      <w:r w:rsidRPr="002B692D">
        <w:t xml:space="preserve"> </w:t>
      </w:r>
    </w:p>
    <w:p w:rsidRPr="002B692D" w:rsidR="00DF1CA9" w:rsidP="00E87FFE" w:rsidRDefault="00DF1CA9" w14:paraId="738610EB" w14:textId="77777777">
      <w:pPr>
        <w:ind w:firstLine="720"/>
        <w:rPr>
          <w:rFonts w:ascii="Arial" w:hAnsi="Arial" w:cs="Arial"/>
          <w:b/>
          <w:color w:val="000080"/>
        </w:rPr>
      </w:pPr>
    </w:p>
    <w:p w:rsidR="00920F80" w:rsidP="002A6463" w:rsidRDefault="00540730" w14:paraId="68255431" w14:textId="77777777">
      <w:pPr>
        <w:ind w:left="720" w:hanging="720"/>
        <w:rPr>
          <w:rFonts w:ascii="Arial" w:hAnsi="Arial" w:cs="Arial"/>
          <w:b/>
          <w:color w:val="000080"/>
        </w:rPr>
      </w:pPr>
      <w:r w:rsidRPr="002B692D">
        <w:rPr>
          <w:rFonts w:ascii="Arial" w:hAnsi="Arial" w:cs="Arial"/>
          <w:b/>
          <w:color w:val="000080"/>
        </w:rPr>
        <w:t>3.1</w:t>
      </w:r>
      <w:r w:rsidR="002A6463">
        <w:rPr>
          <w:rFonts w:ascii="Arial" w:hAnsi="Arial" w:cs="Arial"/>
          <w:b/>
          <w:color w:val="000080"/>
        </w:rPr>
        <w:tab/>
      </w:r>
      <w:r w:rsidRPr="002B692D" w:rsidR="00920F80">
        <w:rPr>
          <w:rFonts w:ascii="Arial" w:hAnsi="Arial" w:cs="Arial"/>
          <w:b/>
          <w:color w:val="000080"/>
        </w:rPr>
        <w:t xml:space="preserve">Please consider which other services would need to know about your </w:t>
      </w:r>
      <w:r w:rsidRPr="002B692D">
        <w:rPr>
          <w:rFonts w:ascii="Arial" w:hAnsi="Arial" w:cs="Arial"/>
          <w:b/>
          <w:color w:val="000080"/>
        </w:rPr>
        <w:t>proposal and the impacts you have identified.  Identify below which services you have consulted, and any consequent additional equality impacts that have been identified.</w:t>
      </w:r>
      <w:r>
        <w:rPr>
          <w:rFonts w:ascii="Arial" w:hAnsi="Arial" w:cs="Arial"/>
          <w:b/>
          <w:color w:val="000080"/>
        </w:rPr>
        <w:t xml:space="preserve"> </w:t>
      </w:r>
    </w:p>
    <w:p w:rsidR="00A42F5C" w:rsidP="00DF1CA9" w:rsidRDefault="00A42F5C" w14:paraId="637805D2" w14:textId="77777777">
      <w:pPr>
        <w:rPr>
          <w:rFonts w:ascii="Arial" w:hAnsi="Arial" w:cs="Arial"/>
        </w:rPr>
      </w:pPr>
    </w:p>
    <w:p w:rsidR="00E13E20" w:rsidP="00A42F5C" w:rsidRDefault="00E13E20" w14:paraId="463F29E8" w14:textId="77777777">
      <w:pPr>
        <w:rPr>
          <w:rFonts w:ascii="Arial" w:hAnsi="Arial" w:cs="Arial"/>
        </w:rPr>
      </w:pPr>
    </w:p>
    <w:p w:rsidRPr="00E13E20" w:rsidR="00E13E20" w:rsidP="3464B07D" w:rsidRDefault="00E13E20" w14:paraId="1165CBA9" w14:textId="77777777">
      <w:pPr>
        <w:ind w:left="720"/>
        <w:rPr>
          <w:rFonts w:ascii="Arial" w:hAnsi="Arial" w:cs="Arial"/>
        </w:rPr>
      </w:pPr>
      <w:r w:rsidRPr="3464B07D" w:rsidR="7FE855F8">
        <w:rPr>
          <w:rFonts w:ascii="Arial" w:hAnsi="Arial" w:cs="Arial"/>
        </w:rPr>
        <w:t>A cumulative impact may occur where community organisations are simultaneously experiencing reductions in public sector support and increasing demand for services. These impacts will need to be considered during the review process and an engagement strategy agreed</w:t>
      </w:r>
      <w:r w:rsidRPr="3464B07D" w:rsidR="7FE855F8">
        <w:rPr>
          <w:rFonts w:ascii="Arial" w:hAnsi="Arial" w:cs="Arial"/>
        </w:rPr>
        <w:t xml:space="preserve"> as part of the consultation phase. </w:t>
      </w:r>
    </w:p>
    <w:p w:rsidRPr="00E13E20" w:rsidR="00E13E20" w:rsidP="3464B07D" w:rsidRDefault="00E13E20" w14:paraId="3B7B4B86" w14:textId="77777777">
      <w:pPr>
        <w:rPr>
          <w:rFonts w:ascii="Arial" w:hAnsi="Arial" w:cs="Arial"/>
        </w:rPr>
      </w:pPr>
    </w:p>
    <w:p w:rsidR="00E13E20" w:rsidP="00E63625" w:rsidRDefault="00E13E20" w14:paraId="17EFAF12" w14:textId="77777777">
      <w:pPr>
        <w:ind w:left="720"/>
        <w:rPr>
          <w:rFonts w:ascii="Arial" w:hAnsi="Arial" w:cs="Arial"/>
        </w:rPr>
      </w:pPr>
      <w:r w:rsidRPr="3464B07D" w:rsidR="7FE855F8">
        <w:rPr>
          <w:rFonts w:ascii="Arial" w:hAnsi="Arial" w:cs="Arial"/>
        </w:rPr>
        <w:t>Local elected Members and the VCSE sector need to be engaged as changes to neighbourhood delivery arrangements may affect local community relationships and expectations.</w:t>
      </w:r>
    </w:p>
    <w:p w:rsidRPr="005E7DC8" w:rsidR="005E7DC8" w:rsidP="007F05CB" w:rsidRDefault="00512DBA" w14:paraId="7B9EEC5B" w14:textId="77777777">
      <w:pPr>
        <w:pStyle w:val="Heading1"/>
      </w:pPr>
      <w:r w:rsidRPr="005E7DC8">
        <w:t xml:space="preserve">Section </w:t>
      </w:r>
      <w:r w:rsidR="00540730">
        <w:t>4</w:t>
      </w:r>
      <w:r w:rsidRPr="005E7DC8" w:rsidR="005E7DC8">
        <w:t xml:space="preserve">: </w:t>
      </w:r>
      <w:r w:rsidR="00CF1EC6">
        <w:t>W</w:t>
      </w:r>
      <w:r w:rsidRPr="005E7DC8" w:rsidR="005E7DC8">
        <w:t>hat e</w:t>
      </w:r>
      <w:r w:rsidRPr="005E7DC8" w:rsidR="00F32E08">
        <w:t>vidence</w:t>
      </w:r>
      <w:r w:rsidRPr="005E7DC8" w:rsidR="005E7DC8">
        <w:t xml:space="preserve"> you </w:t>
      </w:r>
      <w:r w:rsidRPr="005E7DC8" w:rsidR="00BE5E5C">
        <w:t xml:space="preserve">have </w:t>
      </w:r>
      <w:r w:rsidR="00BE5E5C">
        <w:t>used</w:t>
      </w:r>
      <w:r w:rsidR="006B48F1">
        <w:t>?</w:t>
      </w:r>
    </w:p>
    <w:p w:rsidR="005E7DC8" w:rsidP="00512DBA" w:rsidRDefault="005E7DC8" w14:paraId="3A0FF5F2" w14:textId="77777777">
      <w:pPr>
        <w:rPr>
          <w:rFonts w:ascii="Arial" w:hAnsi="Arial" w:cs="Arial"/>
          <w:b/>
          <w:color w:val="000080"/>
        </w:rPr>
      </w:pPr>
    </w:p>
    <w:p w:rsidR="005E7DC8" w:rsidP="00512DBA" w:rsidRDefault="00540730" w14:paraId="2EA698C6" w14:textId="77777777">
      <w:pPr>
        <w:rPr>
          <w:rFonts w:ascii="Arial" w:hAnsi="Arial" w:cs="Arial"/>
          <w:b/>
          <w:color w:val="000080"/>
        </w:rPr>
      </w:pPr>
      <w:r>
        <w:rPr>
          <w:rFonts w:ascii="Arial" w:hAnsi="Arial" w:cs="Arial"/>
          <w:b/>
          <w:color w:val="000080"/>
        </w:rPr>
        <w:t>4</w:t>
      </w:r>
      <w:r w:rsidR="005E7DC8">
        <w:rPr>
          <w:rFonts w:ascii="Arial" w:hAnsi="Arial" w:cs="Arial"/>
          <w:b/>
          <w:color w:val="000080"/>
        </w:rPr>
        <w:t>.1</w:t>
      </w:r>
      <w:r w:rsidR="005E7DC8">
        <w:rPr>
          <w:rFonts w:ascii="Arial" w:hAnsi="Arial" w:cs="Arial"/>
          <w:b/>
          <w:color w:val="000080"/>
        </w:rPr>
        <w:tab/>
      </w:r>
      <w:r w:rsidR="005E7DC8">
        <w:rPr>
          <w:rFonts w:ascii="Arial" w:hAnsi="Arial" w:cs="Arial"/>
          <w:b/>
          <w:color w:val="000080"/>
        </w:rPr>
        <w:t>W</w:t>
      </w:r>
      <w:r w:rsidRPr="000C4C70" w:rsidR="0030130F">
        <w:rPr>
          <w:rFonts w:ascii="Arial" w:hAnsi="Arial" w:cs="Arial"/>
          <w:b/>
          <w:color w:val="000080"/>
        </w:rPr>
        <w:t xml:space="preserve">hat evidence do you hold to back up this </w:t>
      </w:r>
      <w:r w:rsidR="005E7DC8">
        <w:rPr>
          <w:rFonts w:ascii="Arial" w:hAnsi="Arial" w:cs="Arial"/>
          <w:b/>
          <w:color w:val="000080"/>
        </w:rPr>
        <w:t>assessment</w:t>
      </w:r>
      <w:r w:rsidRPr="000C4C70" w:rsidR="0030130F">
        <w:rPr>
          <w:rFonts w:ascii="Arial" w:hAnsi="Arial" w:cs="Arial"/>
          <w:b/>
          <w:color w:val="000080"/>
        </w:rPr>
        <w:t xml:space="preserve">? </w:t>
      </w:r>
    </w:p>
    <w:p w:rsidR="00BF5064" w:rsidP="00512DBA" w:rsidRDefault="00BF5064" w14:paraId="5630AD66" w14:textId="77777777">
      <w:pPr>
        <w:rPr>
          <w:rFonts w:ascii="Arial" w:hAnsi="Arial" w:cs="Arial"/>
          <w:b/>
          <w:color w:val="000080"/>
        </w:rPr>
      </w:pPr>
    </w:p>
    <w:p w:rsidR="00FA1BC6" w:rsidP="00FA1BC6" w:rsidRDefault="00FA1BC6" w14:paraId="61829076" w14:textId="77777777">
      <w:pPr>
        <w:rPr>
          <w:rFonts w:ascii="Arial" w:hAnsi="Arial" w:cs="Arial"/>
          <w:bCs/>
          <w:color w:val="000000"/>
        </w:rPr>
      </w:pPr>
    </w:p>
    <w:p w:rsidRPr="00E13E20" w:rsidR="00E13E20" w:rsidP="00E13E20" w:rsidRDefault="00E13E20" w14:paraId="2E71A7DB" w14:textId="77777777">
      <w:pPr>
        <w:rPr>
          <w:rFonts w:ascii="Arial" w:hAnsi="Arial" w:cs="Arial"/>
          <w:bCs/>
          <w:color w:val="000000"/>
        </w:rPr>
      </w:pPr>
      <w:r w:rsidRPr="00E13E20">
        <w:rPr>
          <w:rFonts w:ascii="Arial" w:hAnsi="Arial" w:cs="Arial"/>
          <w:bCs/>
          <w:color w:val="000000"/>
        </w:rPr>
        <w:t>The assessment is informed by:</w:t>
      </w:r>
    </w:p>
    <w:p w:rsidRPr="00E13E20" w:rsidR="00E13E20" w:rsidP="00E13E20" w:rsidRDefault="00E13E20" w14:paraId="2BA226A1" w14:textId="77777777">
      <w:pPr>
        <w:rPr>
          <w:rFonts w:ascii="Arial" w:hAnsi="Arial" w:cs="Arial"/>
          <w:bCs/>
          <w:color w:val="000000"/>
        </w:rPr>
      </w:pPr>
    </w:p>
    <w:p w:rsidRPr="00E13E20" w:rsidR="00E13E20" w:rsidP="00E13E20" w:rsidRDefault="00E13E20" w14:paraId="13B3E9AA" w14:textId="77777777">
      <w:pPr>
        <w:numPr>
          <w:ilvl w:val="0"/>
          <w:numId w:val="26"/>
        </w:numPr>
        <w:rPr>
          <w:rFonts w:ascii="Arial" w:hAnsi="Arial" w:cs="Arial"/>
          <w:bCs/>
          <w:color w:val="000000"/>
        </w:rPr>
      </w:pPr>
      <w:r w:rsidRPr="00E13E20">
        <w:rPr>
          <w:rFonts w:ascii="Arial" w:hAnsi="Arial" w:cs="Arial"/>
          <w:bCs/>
          <w:color w:val="000000"/>
        </w:rPr>
        <w:t>Existing Localities Programme development work.</w:t>
      </w:r>
    </w:p>
    <w:p w:rsidRPr="00E13E20" w:rsidR="00E13E20" w:rsidP="00E13E20" w:rsidRDefault="00E13E20" w14:paraId="13763FB4" w14:textId="77777777">
      <w:pPr>
        <w:numPr>
          <w:ilvl w:val="0"/>
          <w:numId w:val="26"/>
        </w:numPr>
        <w:rPr>
          <w:rFonts w:ascii="Arial" w:hAnsi="Arial" w:cs="Arial"/>
          <w:bCs/>
          <w:color w:val="000000"/>
        </w:rPr>
      </w:pPr>
      <w:r w:rsidRPr="00E13E20">
        <w:rPr>
          <w:rFonts w:ascii="Arial" w:hAnsi="Arial" w:cs="Arial"/>
          <w:bCs/>
          <w:color w:val="000000"/>
        </w:rPr>
        <w:t>Current Neighbourhoods Service operating arrangements.</w:t>
      </w:r>
    </w:p>
    <w:p w:rsidRPr="00E13E20" w:rsidR="00E13E20" w:rsidP="00E13E20" w:rsidRDefault="00E13E20" w14:paraId="06A8AB7C" w14:textId="77777777">
      <w:pPr>
        <w:numPr>
          <w:ilvl w:val="0"/>
          <w:numId w:val="26"/>
        </w:numPr>
        <w:rPr>
          <w:rFonts w:ascii="Arial" w:hAnsi="Arial" w:cs="Arial"/>
          <w:bCs/>
          <w:color w:val="000000"/>
        </w:rPr>
      </w:pPr>
      <w:r w:rsidRPr="00E13E20">
        <w:rPr>
          <w:rFonts w:ascii="Arial" w:hAnsi="Arial" w:cs="Arial"/>
          <w:bCs/>
          <w:color w:val="000000"/>
        </w:rPr>
        <w:t>Workforce and structural information.</w:t>
      </w:r>
    </w:p>
    <w:p w:rsidRPr="00E13E20" w:rsidR="00E13E20" w:rsidP="00E13E20" w:rsidRDefault="00E13E20" w14:paraId="2D09CCA6" w14:textId="77777777">
      <w:pPr>
        <w:numPr>
          <w:ilvl w:val="0"/>
          <w:numId w:val="26"/>
        </w:numPr>
        <w:rPr>
          <w:rFonts w:ascii="Arial" w:hAnsi="Arial" w:cs="Arial"/>
          <w:bCs/>
          <w:color w:val="000000"/>
        </w:rPr>
      </w:pPr>
      <w:r w:rsidRPr="00E13E20">
        <w:rPr>
          <w:rFonts w:ascii="Arial" w:hAnsi="Arial" w:cs="Arial"/>
          <w:bCs/>
          <w:color w:val="000000"/>
        </w:rPr>
        <w:t>Previous locality and neighbourhood service reviews.</w:t>
      </w:r>
    </w:p>
    <w:p w:rsidRPr="00E13E20" w:rsidR="00E13E20" w:rsidP="00E13E20" w:rsidRDefault="00E13E20" w14:paraId="0434DA9E" w14:textId="77777777">
      <w:pPr>
        <w:numPr>
          <w:ilvl w:val="0"/>
          <w:numId w:val="26"/>
        </w:numPr>
        <w:rPr>
          <w:rFonts w:ascii="Arial" w:hAnsi="Arial" w:cs="Arial"/>
          <w:bCs/>
          <w:color w:val="000000"/>
        </w:rPr>
      </w:pPr>
      <w:r w:rsidRPr="00E13E20">
        <w:rPr>
          <w:rFonts w:ascii="Arial" w:hAnsi="Arial" w:cs="Arial"/>
          <w:bCs/>
          <w:color w:val="000000"/>
        </w:rPr>
        <w:t>Council Plan priorities.</w:t>
      </w:r>
    </w:p>
    <w:p w:rsidRPr="00E13E20" w:rsidR="00E13E20" w:rsidP="00E13E20" w:rsidRDefault="00E13E20" w14:paraId="39A5237C" w14:textId="77777777">
      <w:pPr>
        <w:numPr>
          <w:ilvl w:val="0"/>
          <w:numId w:val="26"/>
        </w:numPr>
        <w:rPr>
          <w:rFonts w:ascii="Arial" w:hAnsi="Arial" w:cs="Arial"/>
          <w:bCs/>
          <w:color w:val="000000"/>
        </w:rPr>
      </w:pPr>
      <w:r w:rsidRPr="00E13E20">
        <w:rPr>
          <w:rFonts w:ascii="Arial" w:hAnsi="Arial" w:cs="Arial"/>
          <w:bCs/>
          <w:color w:val="000000"/>
        </w:rPr>
        <w:t>Medium Term Financial Strategy savings requirements.</w:t>
      </w:r>
    </w:p>
    <w:p w:rsidRPr="00E13E20" w:rsidR="00E13E20" w:rsidP="00E13E20" w:rsidRDefault="00E13E20" w14:paraId="315689A2" w14:textId="77777777">
      <w:pPr>
        <w:numPr>
          <w:ilvl w:val="0"/>
          <w:numId w:val="26"/>
        </w:numPr>
        <w:rPr>
          <w:rFonts w:ascii="Arial" w:hAnsi="Arial" w:cs="Arial"/>
          <w:bCs/>
          <w:color w:val="000000"/>
        </w:rPr>
      </w:pPr>
      <w:r w:rsidRPr="00E13E20">
        <w:rPr>
          <w:rFonts w:ascii="Arial" w:hAnsi="Arial" w:cs="Arial"/>
          <w:bCs/>
          <w:color w:val="000000"/>
        </w:rPr>
        <w:t>Equality and demographic profiles across Bradford District.</w:t>
      </w:r>
    </w:p>
    <w:p w:rsidRPr="00E13E20" w:rsidR="00E13E20" w:rsidP="00E13E20" w:rsidRDefault="00E13E20" w14:paraId="17AD93B2" w14:textId="77777777">
      <w:pPr>
        <w:rPr>
          <w:rFonts w:ascii="Arial" w:hAnsi="Arial" w:cs="Arial"/>
          <w:bCs/>
          <w:color w:val="000000"/>
        </w:rPr>
      </w:pPr>
    </w:p>
    <w:p w:rsidRPr="003123EE" w:rsidR="00FA1BC6" w:rsidP="00E13E20" w:rsidRDefault="00E13E20" w14:paraId="491D1BEC" w14:textId="77777777">
      <w:pPr>
        <w:rPr>
          <w:rFonts w:ascii="Arial" w:hAnsi="Arial" w:cs="Arial"/>
          <w:bCs/>
          <w:color w:val="000000"/>
        </w:rPr>
      </w:pPr>
      <w:r w:rsidRPr="00E13E20">
        <w:rPr>
          <w:rFonts w:ascii="Arial" w:hAnsi="Arial" w:cs="Arial"/>
          <w:bCs/>
          <w:color w:val="000000"/>
        </w:rPr>
        <w:t>The review phase will generate additional evidence through stakeholder engagement, workforce consultation and service analysis.</w:t>
      </w:r>
    </w:p>
    <w:p w:rsidRPr="003123EE" w:rsidR="00FA1BC6" w:rsidP="00FA1BC6" w:rsidRDefault="00FA1BC6" w14:paraId="0DE4B5B7" w14:textId="77777777">
      <w:pPr>
        <w:rPr>
          <w:rFonts w:ascii="Arial" w:hAnsi="Arial" w:cs="Arial"/>
          <w:bCs/>
          <w:color w:val="000000"/>
        </w:rPr>
      </w:pPr>
    </w:p>
    <w:p w:rsidR="00FA1BC6" w:rsidP="00FA1BC6" w:rsidRDefault="00FA1BC6" w14:paraId="66204FF1" w14:textId="77777777">
      <w:pPr>
        <w:rPr>
          <w:rFonts w:ascii="Arial" w:hAnsi="Arial" w:cs="Arial"/>
          <w:bCs/>
          <w:color w:val="000000"/>
        </w:rPr>
      </w:pPr>
    </w:p>
    <w:p w:rsidRPr="009E58CC" w:rsidR="00DD165C" w:rsidP="009E58CC" w:rsidRDefault="00DD165C" w14:paraId="2DBF0D7D" w14:textId="77777777">
      <w:pPr>
        <w:ind w:left="720"/>
        <w:rPr>
          <w:rFonts w:ascii="Arial" w:hAnsi="Arial" w:cs="Arial"/>
        </w:rPr>
      </w:pPr>
    </w:p>
    <w:p w:rsidR="001A2A4E" w:rsidP="000705A4" w:rsidRDefault="001A2A4E" w14:paraId="6B62F1B3" w14:textId="77777777">
      <w:pPr>
        <w:rPr>
          <w:rFonts w:ascii="Arial" w:hAnsi="Arial" w:cs="Arial"/>
        </w:rPr>
      </w:pPr>
    </w:p>
    <w:p w:rsidRPr="000C4C70" w:rsidR="0030130F" w:rsidP="00512DBA" w:rsidRDefault="00540730" w14:paraId="259D6D3C" w14:textId="77777777">
      <w:pPr>
        <w:rPr>
          <w:rFonts w:ascii="Arial" w:hAnsi="Arial" w:cs="Arial"/>
          <w:b/>
          <w:color w:val="000080"/>
        </w:rPr>
      </w:pPr>
      <w:r>
        <w:rPr>
          <w:rFonts w:ascii="Arial" w:hAnsi="Arial" w:cs="Arial"/>
          <w:b/>
          <w:color w:val="000080"/>
        </w:rPr>
        <w:t>4</w:t>
      </w:r>
      <w:r w:rsidR="005E7DC8">
        <w:rPr>
          <w:rFonts w:ascii="Arial" w:hAnsi="Arial" w:cs="Arial"/>
          <w:b/>
          <w:color w:val="000080"/>
        </w:rPr>
        <w:t>.2</w:t>
      </w:r>
      <w:r w:rsidR="005E7DC8">
        <w:rPr>
          <w:rFonts w:ascii="Arial" w:hAnsi="Arial" w:cs="Arial"/>
          <w:b/>
          <w:color w:val="000080"/>
        </w:rPr>
        <w:tab/>
      </w:r>
      <w:r w:rsidRPr="000C4C70" w:rsidR="0030130F">
        <w:rPr>
          <w:rFonts w:ascii="Arial" w:hAnsi="Arial" w:cs="Arial"/>
          <w:b/>
          <w:color w:val="000080"/>
        </w:rPr>
        <w:t>Do you need further evidence?</w:t>
      </w:r>
      <w:r w:rsidR="00DD165C">
        <w:rPr>
          <w:rFonts w:ascii="Arial" w:hAnsi="Arial" w:cs="Arial"/>
          <w:b/>
          <w:color w:val="000080"/>
        </w:rPr>
        <w:t xml:space="preserve"> </w:t>
      </w:r>
    </w:p>
    <w:p w:rsidR="000705A4" w:rsidP="002A230B" w:rsidRDefault="002A230B" w14:paraId="02F2C34E" w14:textId="77777777">
      <w:pPr>
        <w:tabs>
          <w:tab w:val="left" w:pos="2316"/>
        </w:tabs>
        <w:rPr>
          <w:rFonts w:ascii="Arial" w:hAnsi="Arial" w:cs="Arial"/>
        </w:rPr>
      </w:pPr>
      <w:r>
        <w:rPr>
          <w:rFonts w:ascii="Arial" w:hAnsi="Arial" w:cs="Arial"/>
        </w:rPr>
        <w:tab/>
      </w:r>
    </w:p>
    <w:p w:rsidRPr="00E13E20" w:rsidR="00E13E20" w:rsidP="3464B07D" w:rsidRDefault="00E13E20" w14:paraId="5A4AC76E" w14:textId="77777777">
      <w:pPr>
        <w:ind w:left="720"/>
        <w:rPr>
          <w:rFonts w:ascii="Arial" w:hAnsi="Arial" w:cs="Arial"/>
        </w:rPr>
      </w:pPr>
      <w:r w:rsidRPr="3464B07D" w:rsidR="7FE855F8">
        <w:rPr>
          <w:rFonts w:ascii="Arial" w:hAnsi="Arial" w:cs="Arial"/>
        </w:rPr>
        <w:t>Yes. Further evidence will be gathered through:</w:t>
      </w:r>
    </w:p>
    <w:p w:rsidRPr="00E13E20" w:rsidR="00E13E20" w:rsidP="3464B07D" w:rsidRDefault="00E13E20" w14:paraId="680A4E5D" w14:textId="77777777">
      <w:pPr>
        <w:ind w:left="720"/>
        <w:rPr>
          <w:rFonts w:ascii="Arial" w:hAnsi="Arial" w:cs="Arial"/>
        </w:rPr>
      </w:pPr>
    </w:p>
    <w:p w:rsidRPr="00E13E20" w:rsidR="00E13E20" w:rsidP="3464B07D" w:rsidRDefault="00E13E20" w14:paraId="725E6162" w14:textId="77777777">
      <w:pPr>
        <w:numPr>
          <w:ilvl w:val="0"/>
          <w:numId w:val="27"/>
        </w:numPr>
        <w:rPr>
          <w:rFonts w:ascii="Arial" w:hAnsi="Arial" w:cs="Arial"/>
        </w:rPr>
      </w:pPr>
      <w:r w:rsidRPr="3464B07D" w:rsidR="7FE855F8">
        <w:rPr>
          <w:rFonts w:ascii="Arial" w:hAnsi="Arial" w:cs="Arial"/>
        </w:rPr>
        <w:t>Service review activities.</w:t>
      </w:r>
    </w:p>
    <w:p w:rsidRPr="00E13E20" w:rsidR="00E13E20" w:rsidP="3464B07D" w:rsidRDefault="00E13E20" w14:paraId="4026B271" w14:textId="77777777">
      <w:pPr>
        <w:numPr>
          <w:ilvl w:val="0"/>
          <w:numId w:val="27"/>
        </w:numPr>
        <w:rPr>
          <w:rFonts w:ascii="Arial" w:hAnsi="Arial" w:cs="Arial"/>
        </w:rPr>
      </w:pPr>
      <w:r w:rsidRPr="3464B07D" w:rsidR="7FE855F8">
        <w:rPr>
          <w:rFonts w:ascii="Arial" w:hAnsi="Arial" w:cs="Arial"/>
        </w:rPr>
        <w:t>Staff engagement.</w:t>
      </w:r>
    </w:p>
    <w:p w:rsidRPr="00E13E20" w:rsidR="00E13E20" w:rsidP="3464B07D" w:rsidRDefault="00E13E20" w14:paraId="0F9D5617" w14:textId="77777777">
      <w:pPr>
        <w:numPr>
          <w:ilvl w:val="0"/>
          <w:numId w:val="27"/>
        </w:numPr>
        <w:rPr>
          <w:rFonts w:ascii="Arial" w:hAnsi="Arial" w:cs="Arial"/>
        </w:rPr>
      </w:pPr>
      <w:r w:rsidRPr="3464B07D" w:rsidR="7FE855F8">
        <w:rPr>
          <w:rFonts w:ascii="Arial" w:hAnsi="Arial" w:cs="Arial"/>
        </w:rPr>
        <w:t>Trade Union consultation.</w:t>
      </w:r>
    </w:p>
    <w:p w:rsidRPr="00E13E20" w:rsidR="00E13E20" w:rsidP="3464B07D" w:rsidRDefault="00E13E20" w14:paraId="7DD56364" w14:textId="77777777">
      <w:pPr>
        <w:numPr>
          <w:ilvl w:val="0"/>
          <w:numId w:val="27"/>
        </w:numPr>
        <w:rPr>
          <w:rFonts w:ascii="Arial" w:hAnsi="Arial" w:cs="Arial"/>
        </w:rPr>
      </w:pPr>
      <w:r w:rsidRPr="3464B07D" w:rsidR="7FE855F8">
        <w:rPr>
          <w:rFonts w:ascii="Arial" w:hAnsi="Arial" w:cs="Arial"/>
        </w:rPr>
        <w:t>Community engagement.</w:t>
      </w:r>
    </w:p>
    <w:p w:rsidRPr="00E13E20" w:rsidR="00E13E20" w:rsidP="3464B07D" w:rsidRDefault="00E13E20" w14:paraId="04F8A2A9" w14:textId="77777777">
      <w:pPr>
        <w:numPr>
          <w:ilvl w:val="0"/>
          <w:numId w:val="27"/>
        </w:numPr>
        <w:rPr>
          <w:rFonts w:ascii="Arial" w:hAnsi="Arial" w:cs="Arial"/>
        </w:rPr>
      </w:pPr>
      <w:r w:rsidRPr="3464B07D" w:rsidR="7FE855F8">
        <w:rPr>
          <w:rFonts w:ascii="Arial" w:hAnsi="Arial" w:cs="Arial"/>
        </w:rPr>
        <w:t>Ward Member discussions.</w:t>
      </w:r>
    </w:p>
    <w:p w:rsidRPr="00E13E20" w:rsidR="00E13E20" w:rsidP="3464B07D" w:rsidRDefault="00E13E20" w14:paraId="04BBDA5A" w14:textId="77777777">
      <w:pPr>
        <w:numPr>
          <w:ilvl w:val="0"/>
          <w:numId w:val="27"/>
        </w:numPr>
        <w:rPr>
          <w:rFonts w:ascii="Arial" w:hAnsi="Arial" w:cs="Arial"/>
        </w:rPr>
      </w:pPr>
      <w:r w:rsidRPr="3464B07D" w:rsidR="7FE855F8">
        <w:rPr>
          <w:rFonts w:ascii="Arial" w:hAnsi="Arial" w:cs="Arial"/>
        </w:rPr>
        <w:t>Analysis of service demand and usage.</w:t>
      </w:r>
    </w:p>
    <w:p w:rsidRPr="00E13E20" w:rsidR="00E13E20" w:rsidP="3464B07D" w:rsidRDefault="00E13E20" w14:paraId="5B90649F" w14:textId="77777777">
      <w:pPr>
        <w:numPr>
          <w:ilvl w:val="0"/>
          <w:numId w:val="27"/>
        </w:numPr>
        <w:rPr>
          <w:rFonts w:ascii="Arial" w:hAnsi="Arial" w:cs="Arial"/>
        </w:rPr>
      </w:pPr>
      <w:r w:rsidRPr="3464B07D" w:rsidR="7FE855F8">
        <w:rPr>
          <w:rFonts w:ascii="Arial" w:hAnsi="Arial" w:cs="Arial"/>
        </w:rPr>
        <w:t>Equality monitoring information.</w:t>
      </w:r>
    </w:p>
    <w:p w:rsidRPr="00E13E20" w:rsidR="00E13E20" w:rsidP="3464B07D" w:rsidRDefault="00E13E20" w14:paraId="19219836" w14:textId="77777777">
      <w:pPr>
        <w:ind w:left="720"/>
        <w:rPr>
          <w:rFonts w:ascii="Arial" w:hAnsi="Arial" w:cs="Arial"/>
        </w:rPr>
      </w:pPr>
    </w:p>
    <w:p w:rsidR="00FA1BC6" w:rsidP="00E13E20" w:rsidRDefault="00E13E20" w14:paraId="3A5F8482" w14:textId="77777777">
      <w:pPr>
        <w:ind w:left="720"/>
        <w:rPr>
          <w:rFonts w:ascii="Arial" w:hAnsi="Arial" w:cs="Arial"/>
        </w:rPr>
      </w:pPr>
      <w:r w:rsidRPr="3464B07D" w:rsidR="7FE855F8">
        <w:rPr>
          <w:rFonts w:ascii="Arial" w:hAnsi="Arial" w:cs="Arial"/>
        </w:rPr>
        <w:t>This evidence will be used to refine and update the Equality Impact Assessment before implementation.</w:t>
      </w:r>
    </w:p>
    <w:p w:rsidR="00B87831" w:rsidP="000705A4" w:rsidRDefault="00B87831" w14:paraId="296FEF7D" w14:textId="77777777">
      <w:pPr>
        <w:rPr>
          <w:rFonts w:ascii="Arial" w:hAnsi="Arial" w:cs="Arial"/>
        </w:rPr>
      </w:pPr>
    </w:p>
    <w:p w:rsidRPr="005E7DC8" w:rsidR="0030130F" w:rsidP="007F05CB" w:rsidRDefault="005E7DC8" w14:paraId="13606000" w14:textId="77777777">
      <w:pPr>
        <w:pStyle w:val="Heading1"/>
      </w:pPr>
      <w:r w:rsidRPr="005E7DC8">
        <w:t xml:space="preserve">Section </w:t>
      </w:r>
      <w:r w:rsidR="00540730">
        <w:t>5</w:t>
      </w:r>
      <w:r w:rsidRPr="005E7DC8">
        <w:t xml:space="preserve">: </w:t>
      </w:r>
      <w:r w:rsidRPr="005E7DC8" w:rsidR="0030130F">
        <w:t>Consultation Feedback</w:t>
      </w:r>
    </w:p>
    <w:p w:rsidR="00C40B01" w:rsidP="00C40B01" w:rsidRDefault="00C40B01" w14:paraId="7194DBDC" w14:textId="77777777">
      <w:pPr>
        <w:rPr>
          <w:rFonts w:ascii="Arial" w:hAnsi="Arial" w:cs="Arial"/>
        </w:rPr>
      </w:pPr>
    </w:p>
    <w:p w:rsidRPr="005E7DC8" w:rsidR="0030130F" w:rsidP="005E7DC8" w:rsidRDefault="00540730" w14:paraId="1B39C6D7" w14:textId="77777777">
      <w:pPr>
        <w:rPr>
          <w:rFonts w:ascii="Arial" w:hAnsi="Arial" w:cs="Arial"/>
          <w:b/>
          <w:color w:val="000080"/>
        </w:rPr>
      </w:pPr>
      <w:r>
        <w:rPr>
          <w:rFonts w:ascii="Arial" w:hAnsi="Arial" w:cs="Arial"/>
          <w:b/>
          <w:color w:val="000080"/>
        </w:rPr>
        <w:t>5</w:t>
      </w:r>
      <w:r w:rsidRPr="005E7DC8" w:rsidR="005E7DC8">
        <w:rPr>
          <w:rFonts w:ascii="Arial" w:hAnsi="Arial" w:cs="Arial"/>
          <w:b/>
          <w:color w:val="000080"/>
        </w:rPr>
        <w:t>.1</w:t>
      </w:r>
      <w:r w:rsidRPr="005E7DC8" w:rsidR="005E7DC8">
        <w:rPr>
          <w:rFonts w:ascii="Arial" w:hAnsi="Arial" w:cs="Arial"/>
          <w:b/>
          <w:color w:val="000080"/>
        </w:rPr>
        <w:tab/>
      </w:r>
      <w:r w:rsidR="005E7DC8">
        <w:rPr>
          <w:rFonts w:ascii="Arial" w:hAnsi="Arial" w:cs="Arial"/>
          <w:b/>
          <w:color w:val="000080"/>
        </w:rPr>
        <w:t>R</w:t>
      </w:r>
      <w:r w:rsidRPr="005E7DC8" w:rsidR="0030130F">
        <w:rPr>
          <w:rFonts w:ascii="Arial" w:hAnsi="Arial" w:cs="Arial"/>
          <w:b/>
          <w:color w:val="000080"/>
        </w:rPr>
        <w:t>esu</w:t>
      </w:r>
      <w:r w:rsidRPr="005E7DC8" w:rsidR="00F32E08">
        <w:rPr>
          <w:rFonts w:ascii="Arial" w:hAnsi="Arial" w:cs="Arial"/>
          <w:b/>
          <w:color w:val="000080"/>
        </w:rPr>
        <w:t xml:space="preserve">lts from </w:t>
      </w:r>
      <w:r w:rsidRPr="005E7DC8" w:rsidR="005E7DC8">
        <w:rPr>
          <w:rFonts w:ascii="Arial" w:hAnsi="Arial" w:cs="Arial"/>
          <w:b/>
          <w:color w:val="000080"/>
        </w:rPr>
        <w:t xml:space="preserve">any </w:t>
      </w:r>
      <w:r w:rsidRPr="005E7DC8" w:rsidR="00F32E08">
        <w:rPr>
          <w:rFonts w:ascii="Arial" w:hAnsi="Arial" w:cs="Arial"/>
          <w:b/>
          <w:color w:val="000080"/>
        </w:rPr>
        <w:t>previous consultations</w:t>
      </w:r>
      <w:r>
        <w:rPr>
          <w:rFonts w:ascii="Arial" w:hAnsi="Arial" w:cs="Arial"/>
          <w:b/>
          <w:color w:val="000080"/>
        </w:rPr>
        <w:t xml:space="preserve"> prior to the proposal development</w:t>
      </w:r>
      <w:r w:rsidR="00DF1CA9">
        <w:rPr>
          <w:rFonts w:ascii="Arial" w:hAnsi="Arial" w:cs="Arial"/>
          <w:b/>
          <w:color w:val="000080"/>
        </w:rPr>
        <w:t>.</w:t>
      </w:r>
    </w:p>
    <w:p w:rsidR="00E13E20" w:rsidP="00E13E20" w:rsidRDefault="00E13E20" w14:paraId="769D0D3C" w14:textId="77777777">
      <w:pPr>
        <w:ind w:firstLine="720"/>
        <w:rPr>
          <w:rFonts w:ascii="Arial" w:hAnsi="Arial" w:cs="Arial"/>
        </w:rPr>
      </w:pPr>
      <w:bookmarkStart w:name="OLE_LINK1" w:id="0"/>
      <w:bookmarkStart w:name="OLE_LINK2" w:id="1"/>
    </w:p>
    <w:p w:rsidRPr="00E13E20" w:rsidR="00E13E20" w:rsidP="00E13E20" w:rsidRDefault="00E13E20" w14:paraId="2174FE3A" w14:textId="77777777">
      <w:pPr>
        <w:ind w:left="720"/>
        <w:rPr>
          <w:rFonts w:ascii="Arial" w:hAnsi="Arial" w:cs="Arial"/>
        </w:rPr>
      </w:pPr>
      <w:r w:rsidRPr="00E13E20">
        <w:rPr>
          <w:rFonts w:ascii="Arial" w:hAnsi="Arial" w:cs="Arial"/>
        </w:rPr>
        <w:t>Previous engagement undertaken through the Localities Programme has highlighted the importance of:</w:t>
      </w:r>
    </w:p>
    <w:p w:rsidRPr="00E13E20" w:rsidR="00E13E20" w:rsidP="00E13E20" w:rsidRDefault="00E13E20" w14:paraId="54CD245A" w14:textId="77777777">
      <w:pPr>
        <w:rPr>
          <w:rFonts w:ascii="Arial" w:hAnsi="Arial" w:cs="Arial"/>
        </w:rPr>
      </w:pPr>
    </w:p>
    <w:p w:rsidRPr="00E13E20" w:rsidR="00E13E20" w:rsidP="00E13E20" w:rsidRDefault="00E13E20" w14:paraId="26812349" w14:textId="77777777">
      <w:pPr>
        <w:numPr>
          <w:ilvl w:val="0"/>
          <w:numId w:val="28"/>
        </w:numPr>
        <w:rPr>
          <w:rFonts w:ascii="Arial" w:hAnsi="Arial" w:cs="Arial"/>
        </w:rPr>
      </w:pPr>
      <w:r w:rsidRPr="00E13E20">
        <w:rPr>
          <w:rFonts w:ascii="Arial" w:hAnsi="Arial" w:cs="Arial"/>
        </w:rPr>
        <w:t>Local service delivery.</w:t>
      </w:r>
    </w:p>
    <w:p w:rsidRPr="00E13E20" w:rsidR="00E13E20" w:rsidP="00E13E20" w:rsidRDefault="00E13E20" w14:paraId="7628E6E8" w14:textId="77777777">
      <w:pPr>
        <w:numPr>
          <w:ilvl w:val="0"/>
          <w:numId w:val="28"/>
        </w:numPr>
        <w:rPr>
          <w:rFonts w:ascii="Arial" w:hAnsi="Arial" w:cs="Arial"/>
        </w:rPr>
      </w:pPr>
      <w:r w:rsidRPr="00E13E20">
        <w:rPr>
          <w:rFonts w:ascii="Arial" w:hAnsi="Arial" w:cs="Arial"/>
        </w:rPr>
        <w:t>Community-based problem solving.</w:t>
      </w:r>
    </w:p>
    <w:p w:rsidRPr="00E13E20" w:rsidR="00E13E20" w:rsidP="00E13E20" w:rsidRDefault="00E13E20" w14:paraId="215E4BC3" w14:textId="77777777">
      <w:pPr>
        <w:numPr>
          <w:ilvl w:val="0"/>
          <w:numId w:val="28"/>
        </w:numPr>
        <w:rPr>
          <w:rFonts w:ascii="Arial" w:hAnsi="Arial" w:cs="Arial"/>
        </w:rPr>
      </w:pPr>
      <w:r w:rsidRPr="00E13E20">
        <w:rPr>
          <w:rFonts w:ascii="Arial" w:hAnsi="Arial" w:cs="Arial"/>
        </w:rPr>
        <w:t>Strong relationships with residents.</w:t>
      </w:r>
    </w:p>
    <w:p w:rsidRPr="00E13E20" w:rsidR="00E13E20" w:rsidP="00E13E20" w:rsidRDefault="00E13E20" w14:paraId="1A508B7B" w14:textId="77777777">
      <w:pPr>
        <w:numPr>
          <w:ilvl w:val="0"/>
          <w:numId w:val="28"/>
        </w:numPr>
        <w:rPr>
          <w:rFonts w:ascii="Arial" w:hAnsi="Arial" w:cs="Arial"/>
        </w:rPr>
      </w:pPr>
      <w:r w:rsidRPr="00E13E20">
        <w:rPr>
          <w:rFonts w:ascii="Arial" w:hAnsi="Arial" w:cs="Arial"/>
        </w:rPr>
        <w:t>Improved coordination between services.</w:t>
      </w:r>
    </w:p>
    <w:p w:rsidRPr="00E13E20" w:rsidR="00E13E20" w:rsidP="00E13E20" w:rsidRDefault="00E13E20" w14:paraId="4B2AE826" w14:textId="77777777">
      <w:pPr>
        <w:numPr>
          <w:ilvl w:val="0"/>
          <w:numId w:val="28"/>
        </w:numPr>
        <w:rPr>
          <w:rFonts w:ascii="Arial" w:hAnsi="Arial" w:cs="Arial"/>
        </w:rPr>
      </w:pPr>
      <w:r w:rsidRPr="00E13E20">
        <w:rPr>
          <w:rFonts w:ascii="Arial" w:hAnsi="Arial" w:cs="Arial"/>
        </w:rPr>
        <w:t>Maintaining visible neighbourhood support.</w:t>
      </w:r>
    </w:p>
    <w:p w:rsidRPr="00E13E20" w:rsidR="00E13E20" w:rsidP="00E13E20" w:rsidRDefault="00E13E20" w14:paraId="1231BE67" w14:textId="77777777">
      <w:pPr>
        <w:rPr>
          <w:rFonts w:ascii="Arial" w:hAnsi="Arial" w:cs="Arial"/>
        </w:rPr>
      </w:pPr>
    </w:p>
    <w:p w:rsidR="004011A5" w:rsidP="00E13E20" w:rsidRDefault="00E13E20" w14:paraId="02AD0D05" w14:textId="77777777">
      <w:pPr>
        <w:ind w:firstLine="720"/>
        <w:rPr>
          <w:rFonts w:ascii="Arial" w:hAnsi="Arial" w:cs="Arial"/>
        </w:rPr>
      </w:pPr>
      <w:r w:rsidRPr="00E13E20">
        <w:rPr>
          <w:rFonts w:ascii="Arial" w:hAnsi="Arial" w:cs="Arial"/>
        </w:rPr>
        <w:t>These themes will inform the review process.</w:t>
      </w:r>
    </w:p>
    <w:p w:rsidR="000C4C70" w:rsidP="00C40B01" w:rsidRDefault="000C4C70" w14:paraId="36FEB5B0" w14:textId="77777777">
      <w:pPr>
        <w:rPr>
          <w:rFonts w:ascii="Arial" w:hAnsi="Arial" w:cs="Arial"/>
        </w:rPr>
      </w:pPr>
    </w:p>
    <w:p w:rsidRPr="004011A5" w:rsidR="00DE56FE" w:rsidP="00C40B01" w:rsidRDefault="005A7B75" w14:paraId="67B46D63" w14:textId="77777777">
      <w:pPr>
        <w:rPr>
          <w:rFonts w:ascii="Arial" w:hAnsi="Arial" w:cs="Arial"/>
          <w:b/>
          <w:color w:val="000080"/>
        </w:rPr>
      </w:pPr>
      <w:r w:rsidRPr="004011A5">
        <w:rPr>
          <w:rFonts w:ascii="Arial" w:hAnsi="Arial" w:cs="Arial"/>
          <w:b/>
          <w:color w:val="000080"/>
        </w:rPr>
        <w:t>5.2</w:t>
      </w:r>
      <w:r w:rsidRPr="004011A5">
        <w:rPr>
          <w:rFonts w:ascii="Arial" w:hAnsi="Arial" w:cs="Arial"/>
          <w:b/>
          <w:color w:val="000080"/>
        </w:rPr>
        <w:tab/>
      </w:r>
      <w:r w:rsidRPr="004011A5">
        <w:rPr>
          <w:rFonts w:ascii="Arial" w:hAnsi="Arial" w:cs="Arial"/>
          <w:b/>
          <w:color w:val="000080"/>
        </w:rPr>
        <w:t>The departmental feedback you provided on the previous consultation</w:t>
      </w:r>
      <w:r w:rsidR="004011A5">
        <w:rPr>
          <w:rFonts w:ascii="Arial" w:hAnsi="Arial" w:cs="Arial"/>
          <w:b/>
          <w:color w:val="000080"/>
        </w:rPr>
        <w:t xml:space="preserve"> (as at </w:t>
      </w:r>
      <w:r w:rsidR="004011A5">
        <w:rPr>
          <w:rFonts w:ascii="Arial" w:hAnsi="Arial" w:cs="Arial"/>
          <w:b/>
          <w:color w:val="000080"/>
        </w:rPr>
        <w:tab/>
      </w:r>
      <w:r w:rsidR="0001513E">
        <w:rPr>
          <w:rFonts w:ascii="Arial" w:hAnsi="Arial" w:cs="Arial"/>
          <w:b/>
          <w:color w:val="000080"/>
        </w:rPr>
        <w:t>5</w:t>
      </w:r>
      <w:r w:rsidR="004011A5">
        <w:rPr>
          <w:rFonts w:ascii="Arial" w:hAnsi="Arial" w:cs="Arial"/>
          <w:b/>
          <w:color w:val="000080"/>
        </w:rPr>
        <w:t>.1)</w:t>
      </w:r>
      <w:r w:rsidR="00DF1CA9">
        <w:rPr>
          <w:rFonts w:ascii="Arial" w:hAnsi="Arial" w:cs="Arial"/>
          <w:b/>
          <w:color w:val="000080"/>
        </w:rPr>
        <w:t>.</w:t>
      </w:r>
    </w:p>
    <w:p w:rsidR="00F32E08" w:rsidP="00C40B01" w:rsidRDefault="00F32E08" w14:paraId="30D7AA69" w14:textId="77777777">
      <w:pPr>
        <w:rPr>
          <w:rFonts w:ascii="Arial" w:hAnsi="Arial" w:cs="Arial"/>
        </w:rPr>
      </w:pPr>
    </w:p>
    <w:p w:rsidRPr="00E13E20" w:rsidR="00E13E20" w:rsidP="00E13E20" w:rsidRDefault="00FA1BC6" w14:paraId="231CBF4C" w14:textId="77777777">
      <w:pPr>
        <w:rPr>
          <w:rFonts w:ascii="Arial" w:hAnsi="Arial" w:cs="Arial"/>
        </w:rPr>
      </w:pPr>
      <w:r>
        <w:rPr>
          <w:rFonts w:ascii="Arial" w:hAnsi="Arial" w:cs="Arial"/>
        </w:rPr>
        <w:tab/>
      </w:r>
      <w:r w:rsidRPr="00E13E20" w:rsidR="00E13E20">
        <w:rPr>
          <w:rFonts w:ascii="Arial" w:hAnsi="Arial" w:cs="Arial"/>
        </w:rPr>
        <w:t>Feedback</w:t>
      </w:r>
      <w:r w:rsidR="00E13E20">
        <w:rPr>
          <w:rFonts w:ascii="Arial" w:hAnsi="Arial" w:cs="Arial"/>
        </w:rPr>
        <w:t xml:space="preserve"> </w:t>
      </w:r>
      <w:r w:rsidRPr="00E13E20" w:rsidR="00E13E20">
        <w:rPr>
          <w:rFonts w:ascii="Arial" w:hAnsi="Arial" w:cs="Arial"/>
        </w:rPr>
        <w:t>has consistently identified the need for:</w:t>
      </w:r>
    </w:p>
    <w:p w:rsidRPr="00E13E20" w:rsidR="00E13E20" w:rsidP="00E13E20" w:rsidRDefault="00E13E20" w14:paraId="7196D064" w14:textId="77777777">
      <w:pPr>
        <w:rPr>
          <w:rFonts w:ascii="Arial" w:hAnsi="Arial" w:cs="Arial"/>
        </w:rPr>
      </w:pPr>
    </w:p>
    <w:p w:rsidRPr="00E13E20" w:rsidR="00E13E20" w:rsidP="00E13E20" w:rsidRDefault="00E13E20" w14:paraId="3A0C31C2" w14:textId="77777777">
      <w:pPr>
        <w:numPr>
          <w:ilvl w:val="0"/>
          <w:numId w:val="29"/>
        </w:numPr>
        <w:rPr>
          <w:rFonts w:ascii="Arial" w:hAnsi="Arial" w:cs="Arial"/>
        </w:rPr>
      </w:pPr>
      <w:r w:rsidRPr="00E13E20">
        <w:rPr>
          <w:rFonts w:ascii="Arial" w:hAnsi="Arial" w:cs="Arial"/>
        </w:rPr>
        <w:t>Greater clarity of roles and responsibilities.</w:t>
      </w:r>
    </w:p>
    <w:p w:rsidRPr="00E13E20" w:rsidR="00E13E20" w:rsidP="00E13E20" w:rsidRDefault="00E13E20" w14:paraId="24348B29" w14:textId="77777777">
      <w:pPr>
        <w:numPr>
          <w:ilvl w:val="0"/>
          <w:numId w:val="29"/>
        </w:numPr>
        <w:rPr>
          <w:rFonts w:ascii="Arial" w:hAnsi="Arial" w:cs="Arial"/>
        </w:rPr>
      </w:pPr>
      <w:r w:rsidRPr="00E13E20">
        <w:rPr>
          <w:rFonts w:ascii="Arial" w:hAnsi="Arial" w:cs="Arial"/>
        </w:rPr>
        <w:t>Clear alignment between neighbourhood services and locality priorities.</w:t>
      </w:r>
    </w:p>
    <w:p w:rsidRPr="00E13E20" w:rsidR="00E13E20" w:rsidP="00E13E20" w:rsidRDefault="00E13E20" w14:paraId="42C25447" w14:textId="77777777">
      <w:pPr>
        <w:numPr>
          <w:ilvl w:val="0"/>
          <w:numId w:val="29"/>
        </w:numPr>
        <w:rPr>
          <w:rFonts w:ascii="Arial" w:hAnsi="Arial" w:cs="Arial"/>
        </w:rPr>
      </w:pPr>
      <w:r w:rsidRPr="00E13E20">
        <w:rPr>
          <w:rFonts w:ascii="Arial" w:hAnsi="Arial" w:cs="Arial"/>
        </w:rPr>
        <w:t>Improved efficiency and consistency across localities.</w:t>
      </w:r>
    </w:p>
    <w:p w:rsidR="004011A5" w:rsidP="00E13E20" w:rsidRDefault="00E13E20" w14:paraId="62C07F1B" w14:textId="77777777">
      <w:pPr>
        <w:numPr>
          <w:ilvl w:val="0"/>
          <w:numId w:val="29"/>
        </w:numPr>
        <w:rPr>
          <w:rFonts w:ascii="Arial" w:hAnsi="Arial" w:cs="Arial"/>
        </w:rPr>
      </w:pPr>
      <w:r w:rsidRPr="00E13E20">
        <w:rPr>
          <w:rFonts w:ascii="Arial" w:hAnsi="Arial" w:cs="Arial"/>
        </w:rPr>
        <w:t>Sustainable service delivery within available resources.</w:t>
      </w:r>
    </w:p>
    <w:p w:rsidR="004011A5" w:rsidP="00C40B01" w:rsidRDefault="004011A5" w14:paraId="34FF1C98" w14:textId="77777777">
      <w:pPr>
        <w:rPr>
          <w:rFonts w:ascii="Arial" w:hAnsi="Arial" w:cs="Arial"/>
        </w:rPr>
      </w:pPr>
    </w:p>
    <w:bookmarkEnd w:id="0"/>
    <w:bookmarkEnd w:id="1"/>
    <w:p w:rsidRPr="005E7DC8" w:rsidR="00C40B01" w:rsidP="00C14541" w:rsidRDefault="00540730" w14:paraId="6C35C62F" w14:textId="77777777">
      <w:pPr>
        <w:ind w:left="720" w:hanging="720"/>
        <w:rPr>
          <w:rFonts w:ascii="Arial" w:hAnsi="Arial" w:cs="Arial"/>
          <w:b/>
          <w:color w:val="000080"/>
        </w:rPr>
      </w:pPr>
      <w:r w:rsidRPr="001C02C6">
        <w:rPr>
          <w:rFonts w:ascii="Arial" w:hAnsi="Arial" w:cs="Arial"/>
          <w:b/>
          <w:color w:val="000080"/>
        </w:rPr>
        <w:t>5</w:t>
      </w:r>
      <w:r w:rsidRPr="001C02C6" w:rsidR="005E7DC8">
        <w:rPr>
          <w:rFonts w:ascii="Arial" w:hAnsi="Arial" w:cs="Arial"/>
          <w:b/>
          <w:color w:val="000080"/>
        </w:rPr>
        <w:t>.</w:t>
      </w:r>
      <w:r w:rsidRPr="001C02C6" w:rsidR="004011A5">
        <w:rPr>
          <w:rFonts w:ascii="Arial" w:hAnsi="Arial" w:cs="Arial"/>
          <w:b/>
          <w:color w:val="000080"/>
        </w:rPr>
        <w:t>3</w:t>
      </w:r>
      <w:r w:rsidRPr="001C02C6" w:rsidR="005E7DC8">
        <w:rPr>
          <w:rFonts w:ascii="Arial" w:hAnsi="Arial" w:cs="Arial"/>
          <w:b/>
          <w:color w:val="000080"/>
        </w:rPr>
        <w:tab/>
      </w:r>
      <w:r w:rsidRPr="001C02C6" w:rsidR="005E7DC8">
        <w:rPr>
          <w:rFonts w:ascii="Arial" w:hAnsi="Arial" w:cs="Arial"/>
          <w:b/>
          <w:color w:val="000080"/>
        </w:rPr>
        <w:t>F</w:t>
      </w:r>
      <w:r w:rsidRPr="001C02C6" w:rsidR="00C0063F">
        <w:rPr>
          <w:rFonts w:ascii="Arial" w:hAnsi="Arial" w:cs="Arial"/>
          <w:b/>
          <w:color w:val="000080"/>
        </w:rPr>
        <w:t xml:space="preserve">eedback from </w:t>
      </w:r>
      <w:r w:rsidRPr="001C02C6" w:rsidR="005E7DC8">
        <w:rPr>
          <w:rFonts w:ascii="Arial" w:hAnsi="Arial" w:cs="Arial"/>
          <w:b/>
          <w:color w:val="000080"/>
        </w:rPr>
        <w:t>current consultation</w:t>
      </w:r>
      <w:r w:rsidRPr="001C02C6" w:rsidR="004011A5">
        <w:rPr>
          <w:rFonts w:ascii="Arial" w:hAnsi="Arial" w:cs="Arial"/>
          <w:b/>
          <w:color w:val="000080"/>
        </w:rPr>
        <w:t xml:space="preserve"> following the proposal </w:t>
      </w:r>
      <w:r w:rsidRPr="001C02C6" w:rsidR="00BB2135">
        <w:rPr>
          <w:rFonts w:ascii="Arial" w:hAnsi="Arial" w:cs="Arial"/>
          <w:b/>
          <w:color w:val="000080"/>
        </w:rPr>
        <w:t>development</w:t>
      </w:r>
      <w:r w:rsidRPr="001C02C6" w:rsidR="00C14541">
        <w:rPr>
          <w:rFonts w:ascii="Arial" w:hAnsi="Arial" w:cs="Arial"/>
          <w:b/>
          <w:color w:val="000080"/>
        </w:rPr>
        <w:t xml:space="preserve"> (e.g. following approval by Executive for budget consultation)</w:t>
      </w:r>
      <w:r w:rsidRPr="001C02C6" w:rsidR="00BB2135">
        <w:rPr>
          <w:rFonts w:ascii="Arial" w:hAnsi="Arial" w:cs="Arial"/>
          <w:b/>
          <w:color w:val="000080"/>
        </w:rPr>
        <w:t>.</w:t>
      </w:r>
    </w:p>
    <w:p w:rsidR="00C40B01" w:rsidP="00C40B01" w:rsidRDefault="00C40B01" w14:paraId="6D072C0D" w14:textId="77777777">
      <w:pPr>
        <w:rPr>
          <w:rFonts w:ascii="Arial" w:hAnsi="Arial" w:cs="Arial"/>
        </w:rPr>
      </w:pPr>
    </w:p>
    <w:p w:rsidRPr="009A032A" w:rsidR="009A032A" w:rsidP="009A032A" w:rsidRDefault="009A032A" w14:paraId="35DE2398" w14:textId="77777777">
      <w:pPr>
        <w:ind w:left="720"/>
        <w:rPr>
          <w:rFonts w:ascii="Arial" w:hAnsi="Arial" w:cs="Arial"/>
        </w:rPr>
      </w:pPr>
      <w:r w:rsidRPr="009A032A">
        <w:rPr>
          <w:rFonts w:ascii="Arial" w:hAnsi="Arial" w:cs="Arial"/>
        </w:rPr>
        <w:t>Formal workforce consultation will be undertaken once proposals have been developed.</w:t>
      </w:r>
      <w:r>
        <w:rPr>
          <w:rFonts w:ascii="Arial" w:hAnsi="Arial" w:cs="Arial"/>
        </w:rPr>
        <w:t xml:space="preserve"> </w:t>
      </w:r>
      <w:r w:rsidRPr="009A032A">
        <w:rPr>
          <w:rFonts w:ascii="Arial" w:hAnsi="Arial" w:cs="Arial"/>
        </w:rPr>
        <w:t>Consultation will include:</w:t>
      </w:r>
    </w:p>
    <w:p w:rsidRPr="009A032A" w:rsidR="009A032A" w:rsidP="009A032A" w:rsidRDefault="009A032A" w14:paraId="48A21919" w14:textId="77777777">
      <w:pPr>
        <w:ind w:left="720"/>
        <w:rPr>
          <w:rFonts w:ascii="Arial" w:hAnsi="Arial" w:cs="Arial"/>
        </w:rPr>
      </w:pPr>
    </w:p>
    <w:p w:rsidRPr="009A032A" w:rsidR="009A032A" w:rsidP="009A032A" w:rsidRDefault="009A032A" w14:paraId="4A33ED5D" w14:textId="77777777">
      <w:pPr>
        <w:numPr>
          <w:ilvl w:val="0"/>
          <w:numId w:val="33"/>
        </w:numPr>
        <w:rPr>
          <w:rFonts w:ascii="Arial" w:hAnsi="Arial" w:cs="Arial"/>
        </w:rPr>
      </w:pPr>
      <w:r w:rsidRPr="009A032A">
        <w:rPr>
          <w:rFonts w:ascii="Arial" w:hAnsi="Arial" w:cs="Arial"/>
        </w:rPr>
        <w:t>Employees directly affected by the proposed restructure.</w:t>
      </w:r>
    </w:p>
    <w:p w:rsidRPr="009A032A" w:rsidR="009A032A" w:rsidP="009A032A" w:rsidRDefault="009A032A" w14:paraId="7BE482BE" w14:textId="77777777">
      <w:pPr>
        <w:numPr>
          <w:ilvl w:val="0"/>
          <w:numId w:val="33"/>
        </w:numPr>
        <w:rPr>
          <w:rFonts w:ascii="Arial" w:hAnsi="Arial" w:cs="Arial"/>
        </w:rPr>
      </w:pPr>
      <w:r w:rsidRPr="009A032A">
        <w:rPr>
          <w:rFonts w:ascii="Arial" w:hAnsi="Arial" w:cs="Arial"/>
        </w:rPr>
        <w:t>Trade Union representatives.</w:t>
      </w:r>
    </w:p>
    <w:p w:rsidRPr="009A032A" w:rsidR="009A032A" w:rsidP="009A032A" w:rsidRDefault="009A032A" w14:paraId="1DFB06CB" w14:textId="77777777">
      <w:pPr>
        <w:numPr>
          <w:ilvl w:val="0"/>
          <w:numId w:val="33"/>
        </w:numPr>
        <w:rPr>
          <w:rFonts w:ascii="Arial" w:hAnsi="Arial" w:cs="Arial"/>
        </w:rPr>
      </w:pPr>
      <w:r w:rsidRPr="009A032A">
        <w:rPr>
          <w:rFonts w:ascii="Arial" w:hAnsi="Arial" w:cs="Arial"/>
        </w:rPr>
        <w:t>Human Resources.</w:t>
      </w:r>
    </w:p>
    <w:p w:rsidRPr="009A032A" w:rsidR="009A032A" w:rsidP="009A032A" w:rsidRDefault="009A032A" w14:paraId="1ECE398F" w14:textId="77777777">
      <w:pPr>
        <w:numPr>
          <w:ilvl w:val="0"/>
          <w:numId w:val="33"/>
        </w:numPr>
        <w:rPr>
          <w:rFonts w:ascii="Arial" w:hAnsi="Arial" w:cs="Arial"/>
        </w:rPr>
      </w:pPr>
      <w:r w:rsidRPr="009A032A">
        <w:rPr>
          <w:rFonts w:ascii="Arial" w:hAnsi="Arial" w:cs="Arial"/>
        </w:rPr>
        <w:t>Senior Management Team.</w:t>
      </w:r>
    </w:p>
    <w:p w:rsidR="009A032A" w:rsidP="009A032A" w:rsidRDefault="009A032A" w14:paraId="073F2FA7" w14:textId="77777777">
      <w:pPr>
        <w:numPr>
          <w:ilvl w:val="0"/>
          <w:numId w:val="33"/>
        </w:numPr>
        <w:rPr>
          <w:rFonts w:ascii="Arial" w:hAnsi="Arial" w:cs="Arial"/>
        </w:rPr>
      </w:pPr>
      <w:r w:rsidRPr="009A032A">
        <w:rPr>
          <w:rFonts w:ascii="Arial" w:hAnsi="Arial" w:cs="Arial"/>
        </w:rPr>
        <w:t>Elected Members</w:t>
      </w:r>
    </w:p>
    <w:p w:rsidRPr="009A032A" w:rsidR="009A032A" w:rsidP="009A032A" w:rsidRDefault="009A032A" w14:paraId="00419CDE" w14:textId="77777777">
      <w:pPr>
        <w:numPr>
          <w:ilvl w:val="0"/>
          <w:numId w:val="33"/>
        </w:numPr>
        <w:rPr>
          <w:rFonts w:ascii="Arial" w:hAnsi="Arial" w:cs="Arial"/>
        </w:rPr>
      </w:pPr>
      <w:r w:rsidRPr="009A032A">
        <w:rPr>
          <w:rFonts w:ascii="Arial" w:hAnsi="Arial" w:cs="Arial"/>
        </w:rPr>
        <w:t>Community organisations and locality partners where appropriate.</w:t>
      </w:r>
    </w:p>
    <w:p w:rsidRPr="009A032A" w:rsidR="009A032A" w:rsidP="009A032A" w:rsidRDefault="009A032A" w14:paraId="6BD18F9B" w14:textId="77777777">
      <w:pPr>
        <w:ind w:left="720"/>
        <w:rPr>
          <w:rFonts w:ascii="Arial" w:hAnsi="Arial" w:cs="Arial"/>
        </w:rPr>
      </w:pPr>
    </w:p>
    <w:p w:rsidR="006524C1" w:rsidP="009A032A" w:rsidRDefault="009A032A" w14:paraId="5FA99466" w14:textId="77777777">
      <w:pPr>
        <w:ind w:left="720"/>
        <w:rPr>
          <w:rFonts w:ascii="Arial" w:hAnsi="Arial" w:cs="Arial"/>
        </w:rPr>
      </w:pPr>
      <w:r w:rsidRPr="009A032A">
        <w:rPr>
          <w:rFonts w:ascii="Arial" w:hAnsi="Arial" w:cs="Arial"/>
        </w:rPr>
        <w:t>Particular attention will be given to identifying any disproportionate equality impacts arising from proposed post reductions.</w:t>
      </w:r>
    </w:p>
    <w:p w:rsidR="00DE56FE" w:rsidP="00C40B01" w:rsidRDefault="00DE56FE" w14:paraId="238601FE" w14:textId="77777777">
      <w:pPr>
        <w:rPr>
          <w:rFonts w:ascii="Arial" w:hAnsi="Arial" w:cs="Arial"/>
        </w:rPr>
      </w:pPr>
    </w:p>
    <w:p w:rsidR="000C4C70" w:rsidP="00607D1D" w:rsidRDefault="00540730" w14:paraId="3213A9FD" w14:textId="77777777">
      <w:pPr>
        <w:ind w:left="720" w:hanging="717"/>
        <w:rPr>
          <w:rFonts w:ascii="Arial" w:hAnsi="Arial" w:cs="Arial"/>
          <w:b/>
          <w:color w:val="000080"/>
        </w:rPr>
      </w:pPr>
      <w:r>
        <w:rPr>
          <w:rFonts w:ascii="Arial" w:hAnsi="Arial" w:cs="Arial"/>
          <w:b/>
          <w:color w:val="000080"/>
        </w:rPr>
        <w:t>5</w:t>
      </w:r>
      <w:r w:rsidR="00607D1D">
        <w:rPr>
          <w:rFonts w:ascii="Arial" w:hAnsi="Arial" w:cs="Arial"/>
          <w:b/>
          <w:color w:val="000080"/>
        </w:rPr>
        <w:t>.</w:t>
      </w:r>
      <w:r w:rsidR="004011A5">
        <w:rPr>
          <w:rFonts w:ascii="Arial" w:hAnsi="Arial" w:cs="Arial"/>
          <w:b/>
          <w:color w:val="000080"/>
        </w:rPr>
        <w:t>4</w:t>
      </w:r>
      <w:r w:rsidR="00607D1D">
        <w:rPr>
          <w:rFonts w:ascii="Arial" w:hAnsi="Arial" w:cs="Arial"/>
          <w:b/>
          <w:color w:val="000080"/>
        </w:rPr>
        <w:tab/>
      </w:r>
      <w:r w:rsidR="00BE5E5C">
        <w:rPr>
          <w:rFonts w:ascii="Arial" w:hAnsi="Arial" w:cs="Arial"/>
          <w:b/>
          <w:color w:val="000080"/>
        </w:rPr>
        <w:t>Y</w:t>
      </w:r>
      <w:r w:rsidRPr="005E7DC8" w:rsidR="00C0063F">
        <w:rPr>
          <w:rFonts w:ascii="Arial" w:hAnsi="Arial" w:cs="Arial"/>
          <w:b/>
          <w:color w:val="000080"/>
        </w:rPr>
        <w:t>our d</w:t>
      </w:r>
      <w:r w:rsidRPr="005E7DC8" w:rsidR="0030130F">
        <w:rPr>
          <w:rFonts w:ascii="Arial" w:hAnsi="Arial" w:cs="Arial"/>
          <w:b/>
          <w:color w:val="000080"/>
        </w:rPr>
        <w:t xml:space="preserve">epartmental response to </w:t>
      </w:r>
      <w:r w:rsidRPr="005E7DC8" w:rsidR="00C0063F">
        <w:rPr>
          <w:rFonts w:ascii="Arial" w:hAnsi="Arial" w:cs="Arial"/>
          <w:b/>
          <w:color w:val="000080"/>
        </w:rPr>
        <w:t>th</w:t>
      </w:r>
      <w:r w:rsidR="004011A5">
        <w:rPr>
          <w:rFonts w:ascii="Arial" w:hAnsi="Arial" w:cs="Arial"/>
          <w:b/>
          <w:color w:val="000080"/>
        </w:rPr>
        <w:t>e</w:t>
      </w:r>
      <w:r w:rsidRPr="005E7DC8" w:rsidR="00C0063F">
        <w:rPr>
          <w:rFonts w:ascii="Arial" w:hAnsi="Arial" w:cs="Arial"/>
          <w:b/>
          <w:color w:val="000080"/>
        </w:rPr>
        <w:t xml:space="preserve"> </w:t>
      </w:r>
      <w:r w:rsidRPr="005E7DC8" w:rsidR="0030130F">
        <w:rPr>
          <w:rFonts w:ascii="Arial" w:hAnsi="Arial" w:cs="Arial"/>
          <w:b/>
          <w:color w:val="000080"/>
        </w:rPr>
        <w:t>feedback</w:t>
      </w:r>
      <w:r w:rsidR="004011A5">
        <w:rPr>
          <w:rFonts w:ascii="Arial" w:hAnsi="Arial" w:cs="Arial"/>
          <w:b/>
          <w:color w:val="000080"/>
        </w:rPr>
        <w:t xml:space="preserve"> on the current consultation (as at </w:t>
      </w:r>
      <w:r w:rsidR="0001513E">
        <w:rPr>
          <w:rFonts w:ascii="Arial" w:hAnsi="Arial" w:cs="Arial"/>
          <w:b/>
          <w:color w:val="000080"/>
        </w:rPr>
        <w:t>5</w:t>
      </w:r>
      <w:r w:rsidR="004011A5">
        <w:rPr>
          <w:rFonts w:ascii="Arial" w:hAnsi="Arial" w:cs="Arial"/>
          <w:b/>
          <w:color w:val="000080"/>
        </w:rPr>
        <w:t>.3)</w:t>
      </w:r>
      <w:r w:rsidRPr="005E7DC8" w:rsidR="0030130F">
        <w:rPr>
          <w:rFonts w:ascii="Arial" w:hAnsi="Arial" w:cs="Arial"/>
          <w:b/>
          <w:color w:val="000080"/>
        </w:rPr>
        <w:t xml:space="preserve"> – include any changes made </w:t>
      </w:r>
      <w:r w:rsidR="0062128B">
        <w:rPr>
          <w:rFonts w:ascii="Arial" w:hAnsi="Arial" w:cs="Arial"/>
          <w:b/>
          <w:color w:val="000080"/>
        </w:rPr>
        <w:t xml:space="preserve">to the proposal </w:t>
      </w:r>
      <w:r w:rsidRPr="005E7DC8" w:rsidR="0030130F">
        <w:rPr>
          <w:rFonts w:ascii="Arial" w:hAnsi="Arial" w:cs="Arial"/>
          <w:b/>
          <w:color w:val="000080"/>
        </w:rPr>
        <w:t>as a result of the feedback</w:t>
      </w:r>
      <w:r w:rsidR="00DF1CA9">
        <w:rPr>
          <w:rFonts w:ascii="Arial" w:hAnsi="Arial" w:cs="Arial"/>
          <w:b/>
          <w:color w:val="000080"/>
        </w:rPr>
        <w:t>.</w:t>
      </w:r>
    </w:p>
    <w:p w:rsidRPr="00607D1D" w:rsidR="00607D1D" w:rsidP="00607D1D" w:rsidRDefault="00607D1D" w14:paraId="0F3CABC7" w14:textId="77777777">
      <w:pPr>
        <w:rPr>
          <w:rFonts w:ascii="Arial" w:hAnsi="Arial" w:cs="Arial"/>
          <w:color w:val="000080"/>
        </w:rPr>
      </w:pPr>
    </w:p>
    <w:p w:rsidRPr="006524C1" w:rsidR="006524C1" w:rsidP="006524C1" w:rsidRDefault="006524C1" w14:paraId="15B79F74" w14:textId="77777777">
      <w:pPr>
        <w:ind w:left="720"/>
        <w:rPr>
          <w:rFonts w:ascii="Arial" w:hAnsi="Arial" w:cs="Arial"/>
          <w:bCs/>
        </w:rPr>
      </w:pPr>
      <w:r w:rsidRPr="006524C1">
        <w:rPr>
          <w:rFonts w:ascii="Arial" w:hAnsi="Arial" w:cs="Arial"/>
          <w:bCs/>
        </w:rPr>
        <w:t>All consultation responses will be reviewed and considered before final decisions are made.</w:t>
      </w:r>
      <w:r>
        <w:rPr>
          <w:rFonts w:ascii="Arial" w:hAnsi="Arial" w:cs="Arial"/>
          <w:bCs/>
        </w:rPr>
        <w:t xml:space="preserve"> </w:t>
      </w:r>
      <w:r w:rsidRPr="006524C1">
        <w:rPr>
          <w:rFonts w:ascii="Arial" w:hAnsi="Arial" w:cs="Arial"/>
          <w:bCs/>
        </w:rPr>
        <w:t>Particular consideration will be given to:</w:t>
      </w:r>
    </w:p>
    <w:p w:rsidRPr="006524C1" w:rsidR="006524C1" w:rsidP="006524C1" w:rsidRDefault="006524C1" w14:paraId="5B08B5D1" w14:textId="77777777">
      <w:pPr>
        <w:ind w:left="720"/>
        <w:rPr>
          <w:rFonts w:ascii="Arial" w:hAnsi="Arial" w:cs="Arial"/>
          <w:bCs/>
        </w:rPr>
      </w:pPr>
    </w:p>
    <w:p w:rsidRPr="006524C1" w:rsidR="006524C1" w:rsidP="006524C1" w:rsidRDefault="006524C1" w14:paraId="61EC0690" w14:textId="77777777">
      <w:pPr>
        <w:numPr>
          <w:ilvl w:val="0"/>
          <w:numId w:val="31"/>
        </w:numPr>
        <w:rPr>
          <w:rFonts w:ascii="Arial" w:hAnsi="Arial" w:cs="Arial"/>
          <w:bCs/>
        </w:rPr>
      </w:pPr>
      <w:r w:rsidRPr="006524C1">
        <w:rPr>
          <w:rFonts w:ascii="Arial" w:hAnsi="Arial" w:cs="Arial"/>
          <w:bCs/>
        </w:rPr>
        <w:t>Any disproportionate equality impacts identified.</w:t>
      </w:r>
    </w:p>
    <w:p w:rsidRPr="006524C1" w:rsidR="006524C1" w:rsidP="006524C1" w:rsidRDefault="006524C1" w14:paraId="7C6C36AD" w14:textId="77777777">
      <w:pPr>
        <w:numPr>
          <w:ilvl w:val="0"/>
          <w:numId w:val="31"/>
        </w:numPr>
        <w:rPr>
          <w:rFonts w:ascii="Arial" w:hAnsi="Arial" w:cs="Arial"/>
          <w:bCs/>
        </w:rPr>
      </w:pPr>
      <w:r w:rsidRPr="006524C1">
        <w:rPr>
          <w:rFonts w:ascii="Arial" w:hAnsi="Arial" w:cs="Arial"/>
          <w:bCs/>
        </w:rPr>
        <w:t>Community concerns regarding neighbourhood provision.</w:t>
      </w:r>
    </w:p>
    <w:p w:rsidRPr="006524C1" w:rsidR="006524C1" w:rsidP="006524C1" w:rsidRDefault="006524C1" w14:paraId="029A1CE2" w14:textId="77777777">
      <w:pPr>
        <w:numPr>
          <w:ilvl w:val="0"/>
          <w:numId w:val="31"/>
        </w:numPr>
        <w:rPr>
          <w:rFonts w:ascii="Arial" w:hAnsi="Arial" w:cs="Arial"/>
          <w:bCs/>
        </w:rPr>
      </w:pPr>
      <w:r w:rsidRPr="006524C1">
        <w:rPr>
          <w:rFonts w:ascii="Arial" w:hAnsi="Arial" w:cs="Arial"/>
          <w:bCs/>
        </w:rPr>
        <w:t>Alternative options for delivering savings.</w:t>
      </w:r>
    </w:p>
    <w:p w:rsidRPr="006524C1" w:rsidR="006524C1" w:rsidP="006524C1" w:rsidRDefault="006524C1" w14:paraId="16605656" w14:textId="77777777">
      <w:pPr>
        <w:numPr>
          <w:ilvl w:val="0"/>
          <w:numId w:val="31"/>
        </w:numPr>
        <w:rPr>
          <w:rFonts w:ascii="Arial" w:hAnsi="Arial" w:cs="Arial"/>
          <w:bCs/>
        </w:rPr>
      </w:pPr>
      <w:r w:rsidRPr="006524C1">
        <w:rPr>
          <w:rFonts w:ascii="Arial" w:hAnsi="Arial" w:cs="Arial"/>
          <w:bCs/>
        </w:rPr>
        <w:t>Measures to protect services supporting vulnerable communities.</w:t>
      </w:r>
    </w:p>
    <w:p w:rsidRPr="006524C1" w:rsidR="006524C1" w:rsidP="006524C1" w:rsidRDefault="006524C1" w14:paraId="16DEB4AB" w14:textId="77777777">
      <w:pPr>
        <w:ind w:left="720"/>
        <w:rPr>
          <w:rFonts w:ascii="Arial" w:hAnsi="Arial" w:cs="Arial"/>
          <w:bCs/>
        </w:rPr>
      </w:pPr>
    </w:p>
    <w:p w:rsidRPr="005519AE" w:rsidR="004368BC" w:rsidP="006524C1" w:rsidRDefault="006524C1" w14:paraId="0FD41014" w14:textId="77777777">
      <w:pPr>
        <w:ind w:left="720"/>
        <w:rPr>
          <w:rFonts w:ascii="Arial" w:hAnsi="Arial" w:cs="Arial"/>
          <w:bCs/>
        </w:rPr>
      </w:pPr>
      <w:r w:rsidRPr="006524C1">
        <w:rPr>
          <w:rFonts w:ascii="Arial" w:hAnsi="Arial" w:cs="Arial"/>
          <w:bCs/>
        </w:rPr>
        <w:t>The Equality Impact Assessment will be updated throughout the review and consultation process and prior to final implementation of any changes.</w:t>
      </w:r>
    </w:p>
    <w:p w:rsidR="004368BC" w:rsidP="004368BC" w:rsidRDefault="004368BC" w14:paraId="0AD9C6F4" w14:textId="77777777">
      <w:pPr>
        <w:rPr>
          <w:rFonts w:ascii="Arial" w:hAnsi="Arial" w:cs="Arial"/>
        </w:rPr>
      </w:pPr>
    </w:p>
    <w:p w:rsidR="00607D1D" w:rsidP="00607D1D" w:rsidRDefault="00607D1D" w14:paraId="4B1F511A" w14:textId="77777777">
      <w:pPr>
        <w:rPr>
          <w:rFonts w:ascii="Arial" w:hAnsi="Arial" w:cs="Arial"/>
        </w:rPr>
      </w:pPr>
    </w:p>
    <w:p w:rsidRPr="00607D1D" w:rsidR="009A032A" w:rsidP="00607D1D" w:rsidRDefault="009A032A" w14:paraId="65F9C3DC" w14:textId="77777777">
      <w:pPr>
        <w:rPr>
          <w:rFonts w:ascii="Arial" w:hAnsi="Arial" w:cs="Arial"/>
        </w:rPr>
      </w:pPr>
    </w:p>
    <w:sectPr w:rsidRPr="00607D1D" w:rsidR="009A032A" w:rsidSect="00FE034B">
      <w:headerReference w:type="even" r:id="rId12"/>
      <w:headerReference w:type="default" r:id="rId13"/>
      <w:footerReference w:type="even" r:id="rId14"/>
      <w:footerReference w:type="default" r:id="rId15"/>
      <w:headerReference w:type="first" r:id="rId16"/>
      <w:footerReference w:type="first" r:id="rId17"/>
      <w:pgSz w:w="11906" w:h="16838" w:orient="portrait"/>
      <w:pgMar w:top="567"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A308E" w:rsidRDefault="005A308E" w14:paraId="6351F4D9" w14:textId="77777777">
      <w:r>
        <w:separator/>
      </w:r>
    </w:p>
  </w:endnote>
  <w:endnote w:type="continuationSeparator" w:id="0">
    <w:p w:rsidR="005A308E" w:rsidRDefault="005A308E" w14:paraId="405443A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A7399" w:rsidP="00252447" w:rsidRDefault="00A50CE1" w14:paraId="53928121" w14:textId="7FD503EB">
    <w:pPr>
      <w:pStyle w:val="Footer"/>
      <w:framePr w:wrap="around" w:hAnchor="margin" w:vAnchor="text" w:xAlign="center" w:y="1"/>
      <w:rPr>
        <w:rStyle w:val="PageNumber"/>
      </w:rPr>
    </w:pPr>
    <w:r>
      <w:rPr>
        <w:noProof/>
      </w:rPr>
      <mc:AlternateContent>
        <mc:Choice Requires="wps">
          <w:drawing>
            <wp:anchor distT="0" distB="0" distL="0" distR="0" simplePos="0" relativeHeight="251662336" behindDoc="0" locked="0" layoutInCell="1" allowOverlap="1" wp14:anchorId="2A045432" wp14:editId="050D69CC">
              <wp:simplePos x="635" y="635"/>
              <wp:positionH relativeFrom="page">
                <wp:align>center</wp:align>
              </wp:positionH>
              <wp:positionV relativeFrom="page">
                <wp:align>bottom</wp:align>
              </wp:positionV>
              <wp:extent cx="609600" cy="381000"/>
              <wp:effectExtent l="0" t="0" r="0" b="0"/>
              <wp:wrapNone/>
              <wp:docPr id="129084148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A50CE1" w:rsidR="00A50CE1" w:rsidP="00A50CE1" w:rsidRDefault="00A50CE1" w14:paraId="4E8C8AD5" w14:textId="00B6EF77">
                          <w:pPr>
                            <w:rPr>
                              <w:rFonts w:ascii="Aptos" w:hAnsi="Aptos" w:eastAsia="Aptos" w:cs="Aptos"/>
                              <w:noProof/>
                              <w:color w:val="000000"/>
                            </w:rPr>
                          </w:pPr>
                          <w:r w:rsidRPr="00A50CE1">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4C49CF1B">
            <v:shapetype id="_x0000_t202" coordsize="21600,21600" o:spt="202" path="m,l,21600r21600,l21600,xe" w14:anchorId="2A045432">
              <v:stroke joinstyle="miter"/>
              <v:path gradientshapeok="t" o:connecttype="rect"/>
            </v:shapetype>
            <v:shape id="Text Box 5" style="position:absolute;margin-left:0;margin-top:0;width:48pt;height:30pt;z-index:251662336;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">
              <v:fill o:detectmouseclick="t"/>
              <v:textbox style="mso-fit-shape-to-text:t" inset="0,0,0,15pt">
                <w:txbxContent>
                  <w:p w:rsidRPr="00A50CE1" w:rsidR="00A50CE1" w:rsidP="00A50CE1" w:rsidRDefault="00A50CE1" w14:paraId="2CCFEE10" w14:textId="00B6EF77">
                    <w:pPr>
                      <w:rPr>
                        <w:rFonts w:ascii="Aptos" w:hAnsi="Aptos" w:eastAsia="Aptos" w:cs="Aptos"/>
                        <w:noProof/>
                        <w:color w:val="000000"/>
                      </w:rPr>
                    </w:pPr>
                    <w:r w:rsidRPr="00A50CE1">
                      <w:rPr>
                        <w:rFonts w:ascii="Aptos" w:hAnsi="Aptos" w:eastAsia="Aptos" w:cs="Aptos"/>
                        <w:noProof/>
                        <w:color w:val="000000"/>
                      </w:rPr>
                      <w:t>OFFICIAL</w:t>
                    </w:r>
                  </w:p>
                </w:txbxContent>
              </v:textbox>
              <w10:wrap anchorx="page" anchory="page"/>
            </v:shape>
          </w:pict>
        </mc:Fallback>
      </mc:AlternateContent>
    </w:r>
    <w:r w:rsidR="001A7399">
      <w:rPr>
        <w:rStyle w:val="PageNumber"/>
      </w:rPr>
      <w:fldChar w:fldCharType="begin"/>
    </w:r>
    <w:r w:rsidR="001A7399">
      <w:rPr>
        <w:rStyle w:val="PageNumber"/>
      </w:rPr>
      <w:instrText xml:space="preserve">PAGE  </w:instrText>
    </w:r>
    <w:r w:rsidR="001A7399">
      <w:rPr>
        <w:rStyle w:val="PageNumber"/>
      </w:rPr>
      <w:fldChar w:fldCharType="end"/>
    </w:r>
  </w:p>
  <w:p w:rsidR="001A7399" w:rsidRDefault="001A7399" w14:paraId="562C75D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0C4C70" w:rsidR="001A7399" w:rsidP="00252447" w:rsidRDefault="00A50CE1" w14:paraId="0364BA1D" w14:textId="1AC6FDEE">
    <w:pPr>
      <w:pStyle w:val="Footer"/>
      <w:framePr w:wrap="around" w:hAnchor="margin" w:vAnchor="text" w:xAlign="center" w:y="1"/>
      <w:rPr>
        <w:rStyle w:val="PageNumber"/>
        <w:rFonts w:ascii="Arial" w:hAnsi="Arial" w:cs="Arial"/>
        <w:sz w:val="20"/>
        <w:szCs w:val="20"/>
      </w:rPr>
    </w:pPr>
    <w:r>
      <w:rPr>
        <w:rFonts w:ascii="Arial" w:hAnsi="Arial" w:cs="Arial"/>
        <w:noProof/>
        <w:sz w:val="20"/>
        <w:szCs w:val="20"/>
      </w:rPr>
      <mc:AlternateContent>
        <mc:Choice Requires="wps">
          <w:drawing>
            <wp:anchor distT="0" distB="0" distL="0" distR="0" simplePos="0" relativeHeight="251663360" behindDoc="0" locked="0" layoutInCell="1" allowOverlap="1" wp14:anchorId="5F086282" wp14:editId="67D6606C">
              <wp:simplePos x="635" y="635"/>
              <wp:positionH relativeFrom="page">
                <wp:align>center</wp:align>
              </wp:positionH>
              <wp:positionV relativeFrom="page">
                <wp:align>bottom</wp:align>
              </wp:positionV>
              <wp:extent cx="609600" cy="381000"/>
              <wp:effectExtent l="0" t="0" r="0" b="0"/>
              <wp:wrapNone/>
              <wp:docPr id="377284285"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A50CE1" w:rsidR="00A50CE1" w:rsidP="00A50CE1" w:rsidRDefault="00A50CE1" w14:paraId="31FBA714" w14:textId="1E4568E8">
                          <w:pPr>
                            <w:rPr>
                              <w:rFonts w:ascii="Aptos" w:hAnsi="Aptos" w:eastAsia="Aptos" w:cs="Aptos"/>
                              <w:noProof/>
                              <w:color w:val="000000"/>
                            </w:rPr>
                          </w:pPr>
                          <w:r w:rsidRPr="00A50CE1">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6DC798BE">
            <v:shapetype id="_x0000_t202" coordsize="21600,21600" o:spt="202" path="m,l,21600r21600,l21600,xe" w14:anchorId="5F086282">
              <v:stroke joinstyle="miter"/>
              <v:path gradientshapeok="t" o:connecttype="rect"/>
            </v:shapetype>
            <v:shape id="Text Box 6" style="position:absolute;margin-left:0;margin-top:0;width:48pt;height:30pt;z-index:251663360;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">
              <v:fill o:detectmouseclick="t"/>
              <v:textbox style="mso-fit-shape-to-text:t" inset="0,0,0,15pt">
                <w:txbxContent>
                  <w:p w:rsidRPr="00A50CE1" w:rsidR="00A50CE1" w:rsidP="00A50CE1" w:rsidRDefault="00A50CE1" w14:paraId="171AAEBA" w14:textId="1E4568E8">
                    <w:pPr>
                      <w:rPr>
                        <w:rFonts w:ascii="Aptos" w:hAnsi="Aptos" w:eastAsia="Aptos" w:cs="Aptos"/>
                        <w:noProof/>
                        <w:color w:val="000000"/>
                      </w:rPr>
                    </w:pPr>
                    <w:r w:rsidRPr="00A50CE1">
                      <w:rPr>
                        <w:rFonts w:ascii="Aptos" w:hAnsi="Aptos" w:eastAsia="Aptos" w:cs="Aptos"/>
                        <w:noProof/>
                        <w:color w:val="000000"/>
                      </w:rPr>
                      <w:t>OFFICIAL</w:t>
                    </w:r>
                  </w:p>
                </w:txbxContent>
              </v:textbox>
              <w10:wrap anchorx="page" anchory="page"/>
            </v:shape>
          </w:pict>
        </mc:Fallback>
      </mc:AlternateContent>
    </w:r>
    <w:r w:rsidRPr="000C4C70" w:rsidR="001A7399">
      <w:rPr>
        <w:rStyle w:val="PageNumber"/>
        <w:rFonts w:ascii="Arial" w:hAnsi="Arial" w:cs="Arial"/>
        <w:sz w:val="20"/>
        <w:szCs w:val="20"/>
      </w:rPr>
      <w:fldChar w:fldCharType="begin"/>
    </w:r>
    <w:r w:rsidRPr="000C4C70" w:rsidR="001A7399">
      <w:rPr>
        <w:rStyle w:val="PageNumber"/>
        <w:rFonts w:ascii="Arial" w:hAnsi="Arial" w:cs="Arial"/>
        <w:sz w:val="20"/>
        <w:szCs w:val="20"/>
      </w:rPr>
      <w:instrText xml:space="preserve">PAGE  </w:instrText>
    </w:r>
    <w:r w:rsidRPr="000C4C70" w:rsidR="001A7399">
      <w:rPr>
        <w:rStyle w:val="PageNumber"/>
        <w:rFonts w:ascii="Arial" w:hAnsi="Arial" w:cs="Arial"/>
        <w:sz w:val="20"/>
        <w:szCs w:val="20"/>
      </w:rPr>
      <w:fldChar w:fldCharType="separate"/>
    </w:r>
    <w:r w:rsidR="00037727">
      <w:rPr>
        <w:rStyle w:val="PageNumber"/>
        <w:rFonts w:ascii="Arial" w:hAnsi="Arial" w:cs="Arial"/>
        <w:noProof/>
        <w:sz w:val="20"/>
        <w:szCs w:val="20"/>
      </w:rPr>
      <w:t>1</w:t>
    </w:r>
    <w:r w:rsidRPr="000C4C70" w:rsidR="001A7399">
      <w:rPr>
        <w:rStyle w:val="PageNumber"/>
        <w:rFonts w:ascii="Arial" w:hAnsi="Arial" w:cs="Arial"/>
        <w:sz w:val="20"/>
        <w:szCs w:val="20"/>
      </w:rPr>
      <w:fldChar w:fldCharType="end"/>
    </w:r>
  </w:p>
  <w:p w:rsidR="001A7399" w:rsidRDefault="001A7399" w14:paraId="3041E39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001400" w:rsidRDefault="00A50CE1" w14:paraId="05BC0CF6" w14:textId="6FAF2F2B">
    <w:pPr>
      <w:pStyle w:val="Footer"/>
    </w:pPr>
    <w:r>
      <w:rPr>
        <w:noProof/>
      </w:rPr>
      <mc:AlternateContent>
        <mc:Choice Requires="wps">
          <w:drawing>
            <wp:anchor distT="0" distB="0" distL="0" distR="0" simplePos="0" relativeHeight="251661312" behindDoc="0" locked="0" layoutInCell="1" allowOverlap="1" wp14:anchorId="2EB16C2C" wp14:editId="79767BF6">
              <wp:simplePos x="635" y="635"/>
              <wp:positionH relativeFrom="page">
                <wp:align>center</wp:align>
              </wp:positionH>
              <wp:positionV relativeFrom="page">
                <wp:align>bottom</wp:align>
              </wp:positionV>
              <wp:extent cx="609600" cy="381000"/>
              <wp:effectExtent l="0" t="0" r="0" b="0"/>
              <wp:wrapNone/>
              <wp:docPr id="1319354924"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A50CE1" w:rsidR="00A50CE1" w:rsidP="00A50CE1" w:rsidRDefault="00A50CE1" w14:paraId="0E3A4742" w14:textId="6CCC6CCA">
                          <w:pPr>
                            <w:rPr>
                              <w:rFonts w:ascii="Aptos" w:hAnsi="Aptos" w:eastAsia="Aptos" w:cs="Aptos"/>
                              <w:noProof/>
                              <w:color w:val="000000"/>
                            </w:rPr>
                          </w:pPr>
                          <w:r w:rsidRPr="00A50CE1">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447D27D4">
            <v:shapetype id="_x0000_t202" coordsize="21600,21600" o:spt="202" path="m,l,21600r21600,l21600,xe" w14:anchorId="2EB16C2C">
              <v:stroke joinstyle="miter"/>
              <v:path gradientshapeok="t" o:connecttype="rect"/>
            </v:shapetype>
            <v:shape id="Text Box 4" style="position:absolute;margin-left:0;margin-top:0;width:48pt;height:30pt;z-index:251661312;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">
              <v:fill o:detectmouseclick="t"/>
              <v:textbox style="mso-fit-shape-to-text:t" inset="0,0,0,15pt">
                <w:txbxContent>
                  <w:p w:rsidRPr="00A50CE1" w:rsidR="00A50CE1" w:rsidP="00A50CE1" w:rsidRDefault="00A50CE1" w14:paraId="75F360E3" w14:textId="6CCC6CCA">
                    <w:pPr>
                      <w:rPr>
                        <w:rFonts w:ascii="Aptos" w:hAnsi="Aptos" w:eastAsia="Aptos" w:cs="Aptos"/>
                        <w:noProof/>
                        <w:color w:val="000000"/>
                      </w:rPr>
                    </w:pPr>
                    <w:r w:rsidRPr="00A50CE1">
                      <w:rPr>
                        <w:rFonts w:ascii="Aptos" w:hAnsi="Aptos" w:eastAsia="Aptos" w:cs="Aptos"/>
                        <w:noProof/>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A308E" w:rsidRDefault="005A308E" w14:paraId="7DFCCD46" w14:textId="77777777">
      <w:r>
        <w:separator/>
      </w:r>
    </w:p>
  </w:footnote>
  <w:footnote w:type="continuationSeparator" w:id="0">
    <w:p w:rsidR="005A308E" w:rsidRDefault="005A308E" w14:paraId="71DAAD8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A7399" w:rsidRDefault="00A50CE1" w14:paraId="1A965116" w14:textId="7769976B">
    <w:pPr>
      <w:pStyle w:val="Header"/>
    </w:pPr>
    <w:r>
      <w:rPr>
        <w:noProof/>
      </w:rPr>
      <mc:AlternateContent>
        <mc:Choice Requires="wps">
          <w:drawing>
            <wp:anchor distT="0" distB="0" distL="0" distR="0" simplePos="0" relativeHeight="251659264" behindDoc="0" locked="0" layoutInCell="1" allowOverlap="1" wp14:anchorId="28E2DC95" wp14:editId="0BAC5684">
              <wp:simplePos x="635" y="635"/>
              <wp:positionH relativeFrom="page">
                <wp:align>left</wp:align>
              </wp:positionH>
              <wp:positionV relativeFrom="page">
                <wp:align>top</wp:align>
              </wp:positionV>
              <wp:extent cx="863600" cy="381000"/>
              <wp:effectExtent l="0" t="0" r="12700" b="0"/>
              <wp:wrapNone/>
              <wp:docPr id="190976624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A50CE1" w:rsidR="00A50CE1" w:rsidP="00A50CE1" w:rsidRDefault="00A50CE1" w14:paraId="680A2998" w14:textId="68EA9D95">
                          <w:pPr>
                            <w:rPr>
                              <w:rFonts w:ascii="Aptos" w:hAnsi="Aptos" w:eastAsia="Aptos" w:cs="Aptos"/>
                              <w:noProof/>
                              <w:color w:val="0000FF"/>
                            </w:rPr>
                          </w:pPr>
                          <w:r w:rsidRPr="00A50CE1">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153AF1E1">
            <v:shapetype id="_x0000_t202" coordsize="21600,21600" o:spt="202" path="m,l,21600r21600,l21600,xe" w14:anchorId="28E2DC95">
              <v:stroke joinstyle="miter"/>
              <v:path gradientshapeok="t" o:connecttype="rect"/>
            </v:shapetype>
            <v:shape id="Text Box 2" style="position:absolute;margin-left:0;margin-top:0;width:68pt;height:30pt;z-index:251659264;visibility:visible;mso-wrap-style:none;mso-wrap-distance-left:0;mso-wrap-distance-top:0;mso-wrap-distance-right:0;mso-wrap-distance-bottom:0;mso-position-horizontal:left;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">
              <v:fill o:detectmouseclick="t"/>
              <v:textbox style="mso-fit-shape-to-text:t" inset="20pt,15pt,0,0">
                <w:txbxContent>
                  <w:p w:rsidRPr="00A50CE1" w:rsidR="00A50CE1" w:rsidP="00A50CE1" w:rsidRDefault="00A50CE1" w14:paraId="09E77742" w14:textId="68EA9D95">
                    <w:pPr>
                      <w:rPr>
                        <w:rFonts w:ascii="Aptos" w:hAnsi="Aptos" w:eastAsia="Aptos" w:cs="Aptos"/>
                        <w:noProof/>
                        <w:color w:val="0000FF"/>
                      </w:rPr>
                    </w:pPr>
                    <w:r w:rsidRPr="00A50CE1">
                      <w:rPr>
                        <w:rFonts w:ascii="Aptos" w:hAnsi="Aptos" w:eastAsia="Aptos" w:cs="Aptos"/>
                        <w:noProof/>
                        <w:color w:val="0000F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A7399" w:rsidRDefault="00A50CE1" w14:paraId="664355AD" w14:textId="5974F190">
    <w:pPr>
      <w:pStyle w:val="Header"/>
    </w:pPr>
    <w:r>
      <w:rPr>
        <w:noProof/>
      </w:rPr>
      <mc:AlternateContent>
        <mc:Choice Requires="wps">
          <w:drawing>
            <wp:anchor distT="0" distB="0" distL="0" distR="0" simplePos="0" relativeHeight="251660288" behindDoc="0" locked="0" layoutInCell="1" allowOverlap="1" wp14:anchorId="7663F3F5" wp14:editId="029FFAC5">
              <wp:simplePos x="635" y="635"/>
              <wp:positionH relativeFrom="page">
                <wp:align>left</wp:align>
              </wp:positionH>
              <wp:positionV relativeFrom="page">
                <wp:align>top</wp:align>
              </wp:positionV>
              <wp:extent cx="863600" cy="381000"/>
              <wp:effectExtent l="0" t="0" r="12700" b="0"/>
              <wp:wrapNone/>
              <wp:docPr id="69711540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A50CE1" w:rsidR="00A50CE1" w:rsidP="00A50CE1" w:rsidRDefault="00A50CE1" w14:paraId="6571D424" w14:textId="5AE447B6">
                          <w:pPr>
                            <w:rPr>
                              <w:rFonts w:ascii="Aptos" w:hAnsi="Aptos" w:eastAsia="Aptos" w:cs="Aptos"/>
                              <w:noProof/>
                              <w:color w:val="0000FF"/>
                            </w:rPr>
                          </w:pPr>
                          <w:r w:rsidRPr="00A50CE1">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2165C726">
            <v:shapetype id="_x0000_t202" coordsize="21600,21600" o:spt="202" path="m,l,21600r21600,l21600,xe" w14:anchorId="7663F3F5">
              <v:stroke joinstyle="miter"/>
              <v:path gradientshapeok="t" o:connecttype="rect"/>
            </v:shapetype>
            <v:shape id="Text Box 3" style="position:absolute;margin-left:0;margin-top:0;width:68pt;height:30pt;z-index:251660288;visibility:visible;mso-wrap-style:none;mso-wrap-distance-left:0;mso-wrap-distance-top:0;mso-wrap-distance-right:0;mso-wrap-distance-bottom:0;mso-position-horizontal:left;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">
              <v:fill o:detectmouseclick="t"/>
              <v:textbox style="mso-fit-shape-to-text:t" inset="20pt,15pt,0,0">
                <w:txbxContent>
                  <w:p w:rsidRPr="00A50CE1" w:rsidR="00A50CE1" w:rsidP="00A50CE1" w:rsidRDefault="00A50CE1" w14:paraId="08CE8BEA" w14:textId="5AE447B6">
                    <w:pPr>
                      <w:rPr>
                        <w:rFonts w:ascii="Aptos" w:hAnsi="Aptos" w:eastAsia="Aptos" w:cs="Aptos"/>
                        <w:noProof/>
                        <w:color w:val="0000FF"/>
                      </w:rPr>
                    </w:pPr>
                    <w:r w:rsidRPr="00A50CE1">
                      <w:rPr>
                        <w:rFonts w:ascii="Aptos" w:hAnsi="Aptos" w:eastAsia="Aptos" w:cs="Aptos"/>
                        <w:noProof/>
                        <w:color w:val="0000F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A7399" w:rsidRDefault="00A50CE1" w14:paraId="7DF4E37C" w14:textId="54958253">
    <w:pPr>
      <w:pStyle w:val="Header"/>
    </w:pPr>
    <w:r>
      <w:rPr>
        <w:noProof/>
      </w:rPr>
      <mc:AlternateContent>
        <mc:Choice Requires="wps">
          <w:drawing>
            <wp:anchor distT="0" distB="0" distL="0" distR="0" simplePos="0" relativeHeight="251658240" behindDoc="0" locked="0" layoutInCell="1" allowOverlap="1" wp14:anchorId="06B59AC6" wp14:editId="5062E31C">
              <wp:simplePos x="635" y="635"/>
              <wp:positionH relativeFrom="page">
                <wp:align>left</wp:align>
              </wp:positionH>
              <wp:positionV relativeFrom="page">
                <wp:align>top</wp:align>
              </wp:positionV>
              <wp:extent cx="863600" cy="381000"/>
              <wp:effectExtent l="0" t="0" r="12700" b="0"/>
              <wp:wrapNone/>
              <wp:docPr id="25615412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A50CE1" w:rsidR="00A50CE1" w:rsidP="00A50CE1" w:rsidRDefault="00A50CE1" w14:paraId="00EB7412" w14:textId="63D07D46">
                          <w:pPr>
                            <w:rPr>
                              <w:rFonts w:ascii="Aptos" w:hAnsi="Aptos" w:eastAsia="Aptos" w:cs="Aptos"/>
                              <w:noProof/>
                              <w:color w:val="0000FF"/>
                            </w:rPr>
                          </w:pPr>
                          <w:r w:rsidRPr="00A50CE1">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409433D7">
            <v:shapetype id="_x0000_t202" coordsize="21600,21600" o:spt="202" path="m,l,21600r21600,l21600,xe" w14:anchorId="06B59AC6">
              <v:stroke joinstyle="miter"/>
              <v:path gradientshapeok="t" o:connecttype="rect"/>
            </v:shapetype>
            <v:shape id="Text Box 1" style="position:absolute;margin-left:0;margin-top:0;width:68pt;height:30pt;z-index:251658240;visibility:visible;mso-wrap-style:none;mso-wrap-distance-left:0;mso-wrap-distance-top:0;mso-wrap-distance-right:0;mso-wrap-distance-bottom:0;mso-position-horizontal:left;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">
              <v:fill o:detectmouseclick="t"/>
              <v:textbox style="mso-fit-shape-to-text:t" inset="20pt,15pt,0,0">
                <w:txbxContent>
                  <w:p w:rsidRPr="00A50CE1" w:rsidR="00A50CE1" w:rsidP="00A50CE1" w:rsidRDefault="00A50CE1" w14:paraId="17D1F485" w14:textId="63D07D46">
                    <w:pPr>
                      <w:rPr>
                        <w:rFonts w:ascii="Aptos" w:hAnsi="Aptos" w:eastAsia="Aptos" w:cs="Aptos"/>
                        <w:noProof/>
                        <w:color w:val="0000FF"/>
                      </w:rPr>
                    </w:pPr>
                    <w:r w:rsidRPr="00A50CE1">
                      <w:rPr>
                        <w:rFonts w:ascii="Aptos" w:hAnsi="Aptos" w:eastAsia="Aptos" w:cs="Aptos"/>
                        <w:noProof/>
                        <w:color w:val="0000F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27464"/>
    <w:multiLevelType w:val="hybridMultilevel"/>
    <w:tmpl w:val="E5BA9E46"/>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 w15:restartNumberingAfterBreak="0">
    <w:nsid w:val="05C20DD5"/>
    <w:multiLevelType w:val="multilevel"/>
    <w:tmpl w:val="B164CE2A"/>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75034F4"/>
    <w:multiLevelType w:val="multilevel"/>
    <w:tmpl w:val="58CCF5F4"/>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3"/>
        </w:tabs>
        <w:ind w:left="363" w:hanging="360"/>
      </w:pPr>
      <w:rPr>
        <w:rFonts w:hint="default"/>
      </w:rPr>
    </w:lvl>
    <w:lvl w:ilvl="2">
      <w:start w:val="1"/>
      <w:numFmt w:val="decimal"/>
      <w:lvlText w:val="%1.%2.%3"/>
      <w:lvlJc w:val="left"/>
      <w:pPr>
        <w:tabs>
          <w:tab w:val="num" w:pos="726"/>
        </w:tabs>
        <w:ind w:left="726" w:hanging="720"/>
      </w:pPr>
      <w:rPr>
        <w:rFonts w:hint="default"/>
      </w:rPr>
    </w:lvl>
    <w:lvl w:ilvl="3">
      <w:start w:val="1"/>
      <w:numFmt w:val="decimal"/>
      <w:lvlText w:val="%1.%2.%3.%4"/>
      <w:lvlJc w:val="left"/>
      <w:pPr>
        <w:tabs>
          <w:tab w:val="num" w:pos="1089"/>
        </w:tabs>
        <w:ind w:left="1089" w:hanging="1080"/>
      </w:pPr>
      <w:rPr>
        <w:rFonts w:hint="default"/>
      </w:rPr>
    </w:lvl>
    <w:lvl w:ilvl="4">
      <w:start w:val="1"/>
      <w:numFmt w:val="decimal"/>
      <w:lvlText w:val="%1.%2.%3.%4.%5"/>
      <w:lvlJc w:val="left"/>
      <w:pPr>
        <w:tabs>
          <w:tab w:val="num" w:pos="1092"/>
        </w:tabs>
        <w:ind w:left="1092" w:hanging="1080"/>
      </w:pPr>
      <w:rPr>
        <w:rFonts w:hint="default"/>
      </w:rPr>
    </w:lvl>
    <w:lvl w:ilvl="5">
      <w:start w:val="1"/>
      <w:numFmt w:val="decimal"/>
      <w:lvlText w:val="%1.%2.%3.%4.%5.%6"/>
      <w:lvlJc w:val="left"/>
      <w:pPr>
        <w:tabs>
          <w:tab w:val="num" w:pos="1455"/>
        </w:tabs>
        <w:ind w:left="1455" w:hanging="1440"/>
      </w:pPr>
      <w:rPr>
        <w:rFonts w:hint="default"/>
      </w:rPr>
    </w:lvl>
    <w:lvl w:ilvl="6">
      <w:start w:val="1"/>
      <w:numFmt w:val="decimal"/>
      <w:lvlText w:val="%1.%2.%3.%4.%5.%6.%7"/>
      <w:lvlJc w:val="left"/>
      <w:pPr>
        <w:tabs>
          <w:tab w:val="num" w:pos="1458"/>
        </w:tabs>
        <w:ind w:left="1458" w:hanging="1440"/>
      </w:pPr>
      <w:rPr>
        <w:rFonts w:hint="default"/>
      </w:rPr>
    </w:lvl>
    <w:lvl w:ilvl="7">
      <w:start w:val="1"/>
      <w:numFmt w:val="decimal"/>
      <w:lvlText w:val="%1.%2.%3.%4.%5.%6.%7.%8"/>
      <w:lvlJc w:val="left"/>
      <w:pPr>
        <w:tabs>
          <w:tab w:val="num" w:pos="1821"/>
        </w:tabs>
        <w:ind w:left="1821" w:hanging="1800"/>
      </w:pPr>
      <w:rPr>
        <w:rFonts w:hint="default"/>
      </w:rPr>
    </w:lvl>
    <w:lvl w:ilvl="8">
      <w:start w:val="1"/>
      <w:numFmt w:val="decimal"/>
      <w:lvlText w:val="%1.%2.%3.%4.%5.%6.%7.%8.%9"/>
      <w:lvlJc w:val="left"/>
      <w:pPr>
        <w:tabs>
          <w:tab w:val="num" w:pos="1824"/>
        </w:tabs>
        <w:ind w:left="1824" w:hanging="1800"/>
      </w:pPr>
      <w:rPr>
        <w:rFonts w:hint="default"/>
      </w:rPr>
    </w:lvl>
  </w:abstractNum>
  <w:abstractNum w:abstractNumId="3" w15:restartNumberingAfterBreak="0">
    <w:nsid w:val="0A150786"/>
    <w:multiLevelType w:val="multilevel"/>
    <w:tmpl w:val="C242F79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F6C5A7E"/>
    <w:multiLevelType w:val="multilevel"/>
    <w:tmpl w:val="E5BA9E46"/>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15:restartNumberingAfterBreak="0">
    <w:nsid w:val="1041352F"/>
    <w:multiLevelType w:val="hybridMultilevel"/>
    <w:tmpl w:val="268AC08E"/>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6" w15:restartNumberingAfterBreak="0">
    <w:nsid w:val="10431142"/>
    <w:multiLevelType w:val="multilevel"/>
    <w:tmpl w:val="5114F6E0"/>
    <w:lvl w:ilvl="0">
      <w:start w:val="1"/>
      <w:numFmt w:val="decimal"/>
      <w:lvlText w:val="%1."/>
      <w:lvlJc w:val="left"/>
      <w:pPr>
        <w:tabs>
          <w:tab w:val="num" w:pos="360"/>
        </w:tabs>
        <w:ind w:left="360" w:hanging="360"/>
      </w:pPr>
    </w:lvl>
    <w:lvl w:ilvl="1">
      <w:start w:val="1"/>
      <w:numFmt w:val="lowerLetter"/>
      <w:lvlText w:val="%2."/>
      <w:lvlJc w:val="left"/>
      <w:pPr>
        <w:tabs>
          <w:tab w:val="num" w:pos="357"/>
        </w:tabs>
        <w:ind w:left="357" w:hanging="357"/>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15:restartNumberingAfterBreak="0">
    <w:nsid w:val="124C211E"/>
    <w:multiLevelType w:val="hybridMultilevel"/>
    <w:tmpl w:val="8CBEFFEC"/>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8" w15:restartNumberingAfterBreak="0">
    <w:nsid w:val="18B76607"/>
    <w:multiLevelType w:val="hybridMultilevel"/>
    <w:tmpl w:val="AC607B96"/>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9" w15:restartNumberingAfterBreak="0">
    <w:nsid w:val="23AB0FFE"/>
    <w:multiLevelType w:val="hybridMultilevel"/>
    <w:tmpl w:val="5AEEBD64"/>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244E715E"/>
    <w:multiLevelType w:val="hybridMultilevel"/>
    <w:tmpl w:val="E292B2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4562EB1"/>
    <w:multiLevelType w:val="hybridMultilevel"/>
    <w:tmpl w:val="0A3C14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5C9483D"/>
    <w:multiLevelType w:val="hybridMultilevel"/>
    <w:tmpl w:val="FDEE192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E994E73"/>
    <w:multiLevelType w:val="hybridMultilevel"/>
    <w:tmpl w:val="5114F6E0"/>
    <w:lvl w:ilvl="0" w:tplc="0809000F">
      <w:start w:val="1"/>
      <w:numFmt w:val="decimal"/>
      <w:lvlText w:val="%1."/>
      <w:lvlJc w:val="left"/>
      <w:pPr>
        <w:tabs>
          <w:tab w:val="num" w:pos="360"/>
        </w:tabs>
        <w:ind w:left="360" w:hanging="360"/>
      </w:pPr>
    </w:lvl>
    <w:lvl w:ilvl="1" w:tplc="D4D2F51A">
      <w:start w:val="1"/>
      <w:numFmt w:val="lowerLetter"/>
      <w:lvlText w:val="%2."/>
      <w:lvlJc w:val="left"/>
      <w:pPr>
        <w:tabs>
          <w:tab w:val="num" w:pos="357"/>
        </w:tabs>
        <w:ind w:left="357" w:hanging="357"/>
      </w:pPr>
      <w:rPr>
        <w:rFonts w:hint="default"/>
      </w:rPr>
    </w:lvl>
    <w:lvl w:ilvl="2" w:tplc="0809001B">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4" w15:restartNumberingAfterBreak="0">
    <w:nsid w:val="34747870"/>
    <w:multiLevelType w:val="hybridMultilevel"/>
    <w:tmpl w:val="B81C8098"/>
    <w:lvl w:ilvl="0" w:tplc="08090001">
      <w:start w:val="1"/>
      <w:numFmt w:val="bullet"/>
      <w:lvlText w:val=""/>
      <w:lvlJc w:val="left"/>
      <w:pPr>
        <w:tabs>
          <w:tab w:val="num" w:pos="720"/>
        </w:tabs>
        <w:ind w:left="720" w:hanging="360"/>
      </w:pPr>
      <w:rPr>
        <w:rFonts w:hint="default" w:ascii="Symbol" w:hAnsi="Symbol"/>
      </w:rPr>
    </w:lvl>
    <w:lvl w:ilvl="1" w:tplc="2E3AE440">
      <w:start w:val="1"/>
      <w:numFmt w:val="bullet"/>
      <w:lvlText w:val=""/>
      <w:lvlJc w:val="left"/>
      <w:pPr>
        <w:tabs>
          <w:tab w:val="num" w:pos="1440"/>
        </w:tabs>
        <w:ind w:left="1440" w:hanging="360"/>
      </w:pPr>
      <w:rPr>
        <w:rFonts w:hint="default" w:ascii="Symbol" w:hAnsi="Symbo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35205423"/>
    <w:multiLevelType w:val="hybridMultilevel"/>
    <w:tmpl w:val="29203E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7B85AF9"/>
    <w:multiLevelType w:val="hybridMultilevel"/>
    <w:tmpl w:val="989C41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3AB74E7A"/>
    <w:multiLevelType w:val="multilevel"/>
    <w:tmpl w:val="CBF8693C"/>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C751CC9"/>
    <w:multiLevelType w:val="hybridMultilevel"/>
    <w:tmpl w:val="E32ED85E"/>
    <w:lvl w:ilvl="0" w:tplc="9E28D076">
      <w:start w:val="1"/>
      <w:numFmt w:val="bullet"/>
      <w:lvlText w:val=""/>
      <w:lvlJc w:val="left"/>
      <w:pPr>
        <w:tabs>
          <w:tab w:val="num" w:pos="720"/>
        </w:tabs>
        <w:ind w:left="720" w:hanging="360"/>
      </w:pPr>
      <w:rPr>
        <w:rFonts w:hint="default" w:ascii="Symbol" w:hAnsi="Symbol"/>
        <w:color w:val="FFFFFF"/>
      </w:rPr>
    </w:lvl>
    <w:lvl w:ilvl="1" w:tplc="2E3AE440">
      <w:start w:val="1"/>
      <w:numFmt w:val="bullet"/>
      <w:lvlText w:val=""/>
      <w:lvlJc w:val="left"/>
      <w:pPr>
        <w:tabs>
          <w:tab w:val="num" w:pos="1440"/>
        </w:tabs>
        <w:ind w:left="1440" w:hanging="360"/>
      </w:pPr>
      <w:rPr>
        <w:rFonts w:hint="default" w:ascii="Symbol" w:hAnsi="Symbo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4B165666"/>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0" w15:restartNumberingAfterBreak="0">
    <w:nsid w:val="523D4334"/>
    <w:multiLevelType w:val="multilevel"/>
    <w:tmpl w:val="C2EC7E7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52B0708D"/>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2" w15:restartNumberingAfterBreak="0">
    <w:nsid w:val="579F39D7"/>
    <w:multiLevelType w:val="hybridMultilevel"/>
    <w:tmpl w:val="434625B0"/>
    <w:lvl w:ilvl="0" w:tplc="2E3AE440">
      <w:start w:val="1"/>
      <w:numFmt w:val="bullet"/>
      <w:lvlText w:val=""/>
      <w:lvlJc w:val="left"/>
      <w:pPr>
        <w:tabs>
          <w:tab w:val="num" w:pos="421"/>
        </w:tabs>
        <w:ind w:left="421"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3" w15:restartNumberingAfterBreak="0">
    <w:nsid w:val="5CEC07C1"/>
    <w:multiLevelType w:val="multilevel"/>
    <w:tmpl w:val="5114F6E0"/>
    <w:lvl w:ilvl="0">
      <w:start w:val="1"/>
      <w:numFmt w:val="decimal"/>
      <w:lvlText w:val="%1."/>
      <w:lvlJc w:val="left"/>
      <w:pPr>
        <w:tabs>
          <w:tab w:val="num" w:pos="360"/>
        </w:tabs>
        <w:ind w:left="360" w:hanging="360"/>
      </w:pPr>
    </w:lvl>
    <w:lvl w:ilvl="1">
      <w:start w:val="1"/>
      <w:numFmt w:val="lowerLetter"/>
      <w:lvlText w:val="%2."/>
      <w:lvlJc w:val="left"/>
      <w:pPr>
        <w:tabs>
          <w:tab w:val="num" w:pos="357"/>
        </w:tabs>
        <w:ind w:left="357" w:hanging="357"/>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4" w15:restartNumberingAfterBreak="0">
    <w:nsid w:val="61362B93"/>
    <w:multiLevelType w:val="hybridMultilevel"/>
    <w:tmpl w:val="B218E710"/>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5" w15:restartNumberingAfterBreak="0">
    <w:nsid w:val="62F65184"/>
    <w:multiLevelType w:val="hybridMultilevel"/>
    <w:tmpl w:val="1364421E"/>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6" w15:restartNumberingAfterBreak="0">
    <w:nsid w:val="63B30D61"/>
    <w:multiLevelType w:val="hybridMultilevel"/>
    <w:tmpl w:val="E730B3A0"/>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7" w15:restartNumberingAfterBreak="0">
    <w:nsid w:val="6B3A50E5"/>
    <w:multiLevelType w:val="multilevel"/>
    <w:tmpl w:val="6C06AFAE"/>
    <w:lvl w:ilvl="0">
      <w:start w:val="2"/>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D331F7A"/>
    <w:multiLevelType w:val="multilevel"/>
    <w:tmpl w:val="B81C8098"/>
    <w:lvl w:ilvl="0">
      <w:start w:val="1"/>
      <w:numFmt w:val="bullet"/>
      <w:lvlText w:val=""/>
      <w:lvlJc w:val="left"/>
      <w:pPr>
        <w:tabs>
          <w:tab w:val="num" w:pos="720"/>
        </w:tabs>
        <w:ind w:left="720" w:hanging="360"/>
      </w:pPr>
      <w:rPr>
        <w:rFonts w:hint="default" w:ascii="Symbol" w:hAnsi="Symbol"/>
      </w:rPr>
    </w:lvl>
    <w:lvl w:ilvl="1">
      <w:start w:val="1"/>
      <w:numFmt w:val="bullet"/>
      <w:lvlText w:val=""/>
      <w:lvlJc w:val="left"/>
      <w:pPr>
        <w:tabs>
          <w:tab w:val="num" w:pos="1440"/>
        </w:tabs>
        <w:ind w:left="1440" w:hanging="360"/>
      </w:pPr>
      <w:rPr>
        <w:rFonts w:hint="default" w:ascii="Symbol" w:hAnsi="Symbol"/>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Courier New"/>
      </w:rPr>
    </w:lvl>
    <w:lvl w:ilvl="8">
      <w:start w:val="1"/>
      <w:numFmt w:val="bullet"/>
      <w:lvlText w:val=""/>
      <w:lvlJc w:val="left"/>
      <w:pPr>
        <w:tabs>
          <w:tab w:val="num" w:pos="6480"/>
        </w:tabs>
        <w:ind w:left="6480" w:hanging="360"/>
      </w:pPr>
      <w:rPr>
        <w:rFonts w:hint="default" w:ascii="Wingdings" w:hAnsi="Wingdings"/>
      </w:rPr>
    </w:lvl>
  </w:abstractNum>
  <w:abstractNum w:abstractNumId="29" w15:restartNumberingAfterBreak="0">
    <w:nsid w:val="70DA3C7A"/>
    <w:multiLevelType w:val="hybridMultilevel"/>
    <w:tmpl w:val="B64CEF3A"/>
    <w:lvl w:ilvl="0" w:tplc="0809001B">
      <w:start w:val="1"/>
      <w:numFmt w:val="lowerRoman"/>
      <w:lvlText w:val="%1."/>
      <w:lvlJc w:val="right"/>
      <w:pPr>
        <w:tabs>
          <w:tab w:val="num" w:pos="180"/>
        </w:tabs>
        <w:ind w:left="180" w:hanging="180"/>
      </w:pPr>
    </w:lvl>
    <w:lvl w:ilvl="1" w:tplc="08090019" w:tentative="1">
      <w:start w:val="1"/>
      <w:numFmt w:val="lowerLetter"/>
      <w:lvlText w:val="%2."/>
      <w:lvlJc w:val="left"/>
      <w:pPr>
        <w:tabs>
          <w:tab w:val="num" w:pos="-180"/>
        </w:tabs>
        <w:ind w:left="-180" w:hanging="360"/>
      </w:pPr>
    </w:lvl>
    <w:lvl w:ilvl="2" w:tplc="0809001B" w:tentative="1">
      <w:start w:val="1"/>
      <w:numFmt w:val="lowerRoman"/>
      <w:lvlText w:val="%3."/>
      <w:lvlJc w:val="right"/>
      <w:pPr>
        <w:tabs>
          <w:tab w:val="num" w:pos="540"/>
        </w:tabs>
        <w:ind w:left="540" w:hanging="180"/>
      </w:pPr>
    </w:lvl>
    <w:lvl w:ilvl="3" w:tplc="0809000F" w:tentative="1">
      <w:start w:val="1"/>
      <w:numFmt w:val="decimal"/>
      <w:lvlText w:val="%4."/>
      <w:lvlJc w:val="left"/>
      <w:pPr>
        <w:tabs>
          <w:tab w:val="num" w:pos="1260"/>
        </w:tabs>
        <w:ind w:left="1260" w:hanging="360"/>
      </w:pPr>
    </w:lvl>
    <w:lvl w:ilvl="4" w:tplc="08090019" w:tentative="1">
      <w:start w:val="1"/>
      <w:numFmt w:val="lowerLetter"/>
      <w:lvlText w:val="%5."/>
      <w:lvlJc w:val="left"/>
      <w:pPr>
        <w:tabs>
          <w:tab w:val="num" w:pos="1980"/>
        </w:tabs>
        <w:ind w:left="1980" w:hanging="360"/>
      </w:pPr>
    </w:lvl>
    <w:lvl w:ilvl="5" w:tplc="0809001B" w:tentative="1">
      <w:start w:val="1"/>
      <w:numFmt w:val="lowerRoman"/>
      <w:lvlText w:val="%6."/>
      <w:lvlJc w:val="right"/>
      <w:pPr>
        <w:tabs>
          <w:tab w:val="num" w:pos="2700"/>
        </w:tabs>
        <w:ind w:left="2700" w:hanging="180"/>
      </w:pPr>
    </w:lvl>
    <w:lvl w:ilvl="6" w:tplc="0809000F" w:tentative="1">
      <w:start w:val="1"/>
      <w:numFmt w:val="decimal"/>
      <w:lvlText w:val="%7."/>
      <w:lvlJc w:val="left"/>
      <w:pPr>
        <w:tabs>
          <w:tab w:val="num" w:pos="3420"/>
        </w:tabs>
        <w:ind w:left="3420" w:hanging="360"/>
      </w:pPr>
    </w:lvl>
    <w:lvl w:ilvl="7" w:tplc="08090019" w:tentative="1">
      <w:start w:val="1"/>
      <w:numFmt w:val="lowerLetter"/>
      <w:lvlText w:val="%8."/>
      <w:lvlJc w:val="left"/>
      <w:pPr>
        <w:tabs>
          <w:tab w:val="num" w:pos="4140"/>
        </w:tabs>
        <w:ind w:left="4140" w:hanging="360"/>
      </w:pPr>
    </w:lvl>
    <w:lvl w:ilvl="8" w:tplc="0809001B" w:tentative="1">
      <w:start w:val="1"/>
      <w:numFmt w:val="lowerRoman"/>
      <w:lvlText w:val="%9."/>
      <w:lvlJc w:val="right"/>
      <w:pPr>
        <w:tabs>
          <w:tab w:val="num" w:pos="4860"/>
        </w:tabs>
        <w:ind w:left="4860" w:hanging="180"/>
      </w:pPr>
    </w:lvl>
  </w:abstractNum>
  <w:abstractNum w:abstractNumId="30" w15:restartNumberingAfterBreak="0">
    <w:nsid w:val="74AB19DF"/>
    <w:multiLevelType w:val="multilevel"/>
    <w:tmpl w:val="460CA7F2"/>
    <w:lvl w:ilvl="0">
      <w:start w:val="2"/>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7F787B1B"/>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2" w15:restartNumberingAfterBreak="0">
    <w:nsid w:val="7FB22598"/>
    <w:multiLevelType w:val="hybridMultilevel"/>
    <w:tmpl w:val="F8D25C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483860668">
    <w:abstractNumId w:val="9"/>
  </w:num>
  <w:num w:numId="2" w16cid:durableId="305597051">
    <w:abstractNumId w:val="13"/>
  </w:num>
  <w:num w:numId="3" w16cid:durableId="984968674">
    <w:abstractNumId w:val="0"/>
  </w:num>
  <w:num w:numId="4" w16cid:durableId="1436828502">
    <w:abstractNumId w:val="4"/>
  </w:num>
  <w:num w:numId="5" w16cid:durableId="178660736">
    <w:abstractNumId w:val="29"/>
  </w:num>
  <w:num w:numId="6" w16cid:durableId="1304963915">
    <w:abstractNumId w:val="19"/>
  </w:num>
  <w:num w:numId="7" w16cid:durableId="199440175">
    <w:abstractNumId w:val="31"/>
  </w:num>
  <w:num w:numId="8" w16cid:durableId="1139222638">
    <w:abstractNumId w:val="21"/>
  </w:num>
  <w:num w:numId="9" w16cid:durableId="1067919770">
    <w:abstractNumId w:val="6"/>
  </w:num>
  <w:num w:numId="10" w16cid:durableId="1082986459">
    <w:abstractNumId w:val="23"/>
  </w:num>
  <w:num w:numId="11" w16cid:durableId="1864199416">
    <w:abstractNumId w:val="14"/>
  </w:num>
  <w:num w:numId="12" w16cid:durableId="1007362923">
    <w:abstractNumId w:val="22"/>
  </w:num>
  <w:num w:numId="13" w16cid:durableId="2039699708">
    <w:abstractNumId w:val="3"/>
  </w:num>
  <w:num w:numId="14" w16cid:durableId="369958260">
    <w:abstractNumId w:val="17"/>
  </w:num>
  <w:num w:numId="15" w16cid:durableId="264460350">
    <w:abstractNumId w:val="2"/>
  </w:num>
  <w:num w:numId="16" w16cid:durableId="319307026">
    <w:abstractNumId w:val="28"/>
  </w:num>
  <w:num w:numId="17" w16cid:durableId="486898563">
    <w:abstractNumId w:val="18"/>
  </w:num>
  <w:num w:numId="18" w16cid:durableId="917833045">
    <w:abstractNumId w:val="20"/>
  </w:num>
  <w:num w:numId="19" w16cid:durableId="1110006481">
    <w:abstractNumId w:val="27"/>
  </w:num>
  <w:num w:numId="20" w16cid:durableId="1520467448">
    <w:abstractNumId w:val="1"/>
  </w:num>
  <w:num w:numId="21" w16cid:durableId="1787187895">
    <w:abstractNumId w:val="30"/>
  </w:num>
  <w:num w:numId="22" w16cid:durableId="214511287">
    <w:abstractNumId w:val="15"/>
  </w:num>
  <w:num w:numId="23" w16cid:durableId="1358001678">
    <w:abstractNumId w:val="32"/>
  </w:num>
  <w:num w:numId="24" w16cid:durableId="1251619627">
    <w:abstractNumId w:val="11"/>
  </w:num>
  <w:num w:numId="25" w16cid:durableId="934095031">
    <w:abstractNumId w:val="16"/>
  </w:num>
  <w:num w:numId="26" w16cid:durableId="928275210">
    <w:abstractNumId w:val="10"/>
  </w:num>
  <w:num w:numId="27" w16cid:durableId="1636718232">
    <w:abstractNumId w:val="24"/>
  </w:num>
  <w:num w:numId="28" w16cid:durableId="1412853790">
    <w:abstractNumId w:val="8"/>
  </w:num>
  <w:num w:numId="29" w16cid:durableId="2105177561">
    <w:abstractNumId w:val="26"/>
  </w:num>
  <w:num w:numId="30" w16cid:durableId="1689483636">
    <w:abstractNumId w:val="7"/>
  </w:num>
  <w:num w:numId="31" w16cid:durableId="487208428">
    <w:abstractNumId w:val="5"/>
  </w:num>
  <w:num w:numId="32" w16cid:durableId="1275286816">
    <w:abstractNumId w:val="12"/>
  </w:num>
  <w:num w:numId="33" w16cid:durableId="1723596810">
    <w:abstractNumId w:val="2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30F"/>
    <w:rsid w:val="00001400"/>
    <w:rsid w:val="00005A20"/>
    <w:rsid w:val="0001513E"/>
    <w:rsid w:val="00021616"/>
    <w:rsid w:val="000341F9"/>
    <w:rsid w:val="00037727"/>
    <w:rsid w:val="00040A37"/>
    <w:rsid w:val="00041E22"/>
    <w:rsid w:val="00063D2C"/>
    <w:rsid w:val="0006677E"/>
    <w:rsid w:val="000705A4"/>
    <w:rsid w:val="000770ED"/>
    <w:rsid w:val="00092BDA"/>
    <w:rsid w:val="000C4C70"/>
    <w:rsid w:val="000D3156"/>
    <w:rsid w:val="000D35A4"/>
    <w:rsid w:val="000D6D03"/>
    <w:rsid w:val="000E0FC6"/>
    <w:rsid w:val="000F6658"/>
    <w:rsid w:val="00125E33"/>
    <w:rsid w:val="00146DB9"/>
    <w:rsid w:val="00156C8B"/>
    <w:rsid w:val="001A2A4E"/>
    <w:rsid w:val="001A7399"/>
    <w:rsid w:val="001B0349"/>
    <w:rsid w:val="001B5907"/>
    <w:rsid w:val="001B6DD8"/>
    <w:rsid w:val="001C02C6"/>
    <w:rsid w:val="001D2BAB"/>
    <w:rsid w:val="001E6492"/>
    <w:rsid w:val="00252447"/>
    <w:rsid w:val="00262408"/>
    <w:rsid w:val="002806CA"/>
    <w:rsid w:val="00281E41"/>
    <w:rsid w:val="00285A46"/>
    <w:rsid w:val="00287E92"/>
    <w:rsid w:val="00292ED9"/>
    <w:rsid w:val="002A0E76"/>
    <w:rsid w:val="002A230B"/>
    <w:rsid w:val="002A6463"/>
    <w:rsid w:val="002B0277"/>
    <w:rsid w:val="002B692D"/>
    <w:rsid w:val="002F1F4B"/>
    <w:rsid w:val="0030130F"/>
    <w:rsid w:val="00303ECD"/>
    <w:rsid w:val="003179B5"/>
    <w:rsid w:val="003446E4"/>
    <w:rsid w:val="00353ADE"/>
    <w:rsid w:val="0036343A"/>
    <w:rsid w:val="00365407"/>
    <w:rsid w:val="003809F0"/>
    <w:rsid w:val="0038543D"/>
    <w:rsid w:val="003A7E23"/>
    <w:rsid w:val="003B594B"/>
    <w:rsid w:val="003D4BF8"/>
    <w:rsid w:val="003D7800"/>
    <w:rsid w:val="004011A5"/>
    <w:rsid w:val="00423485"/>
    <w:rsid w:val="004312CA"/>
    <w:rsid w:val="004368BC"/>
    <w:rsid w:val="00436ABE"/>
    <w:rsid w:val="0044376B"/>
    <w:rsid w:val="00464793"/>
    <w:rsid w:val="00467A3A"/>
    <w:rsid w:val="004804CE"/>
    <w:rsid w:val="00484F29"/>
    <w:rsid w:val="00491786"/>
    <w:rsid w:val="004A5C0B"/>
    <w:rsid w:val="004A7BA1"/>
    <w:rsid w:val="004B6240"/>
    <w:rsid w:val="004C6D65"/>
    <w:rsid w:val="004C76A7"/>
    <w:rsid w:val="004D473F"/>
    <w:rsid w:val="00512DBA"/>
    <w:rsid w:val="00512EDE"/>
    <w:rsid w:val="005350A6"/>
    <w:rsid w:val="00540730"/>
    <w:rsid w:val="00567244"/>
    <w:rsid w:val="00576424"/>
    <w:rsid w:val="005824F4"/>
    <w:rsid w:val="005875A5"/>
    <w:rsid w:val="005A308E"/>
    <w:rsid w:val="005A7B75"/>
    <w:rsid w:val="005C01C4"/>
    <w:rsid w:val="005C4739"/>
    <w:rsid w:val="005E0428"/>
    <w:rsid w:val="005E1E26"/>
    <w:rsid w:val="005E3FC0"/>
    <w:rsid w:val="005E7DC8"/>
    <w:rsid w:val="005F7267"/>
    <w:rsid w:val="00607D1D"/>
    <w:rsid w:val="0062128B"/>
    <w:rsid w:val="00647AC2"/>
    <w:rsid w:val="006524C1"/>
    <w:rsid w:val="00672A51"/>
    <w:rsid w:val="006935F4"/>
    <w:rsid w:val="00693ADB"/>
    <w:rsid w:val="006B48F1"/>
    <w:rsid w:val="006E0E9A"/>
    <w:rsid w:val="006E2024"/>
    <w:rsid w:val="006F2E56"/>
    <w:rsid w:val="006F7B5F"/>
    <w:rsid w:val="007214AD"/>
    <w:rsid w:val="0072422B"/>
    <w:rsid w:val="0073027F"/>
    <w:rsid w:val="00732F42"/>
    <w:rsid w:val="007465A1"/>
    <w:rsid w:val="00746F8F"/>
    <w:rsid w:val="00785C3E"/>
    <w:rsid w:val="007C71DF"/>
    <w:rsid w:val="007D3C08"/>
    <w:rsid w:val="007F05CB"/>
    <w:rsid w:val="00812E41"/>
    <w:rsid w:val="00816B7B"/>
    <w:rsid w:val="008458DF"/>
    <w:rsid w:val="00857A35"/>
    <w:rsid w:val="00875320"/>
    <w:rsid w:val="008808F6"/>
    <w:rsid w:val="00890939"/>
    <w:rsid w:val="00894401"/>
    <w:rsid w:val="008B286A"/>
    <w:rsid w:val="008C3398"/>
    <w:rsid w:val="008E14FC"/>
    <w:rsid w:val="008F247C"/>
    <w:rsid w:val="00920F80"/>
    <w:rsid w:val="009422BC"/>
    <w:rsid w:val="00951D8F"/>
    <w:rsid w:val="00993C6B"/>
    <w:rsid w:val="009A032A"/>
    <w:rsid w:val="009E58CC"/>
    <w:rsid w:val="00A16833"/>
    <w:rsid w:val="00A17BB4"/>
    <w:rsid w:val="00A36267"/>
    <w:rsid w:val="00A41249"/>
    <w:rsid w:val="00A42F5C"/>
    <w:rsid w:val="00A50CE1"/>
    <w:rsid w:val="00A8161D"/>
    <w:rsid w:val="00A846A4"/>
    <w:rsid w:val="00AB11BE"/>
    <w:rsid w:val="00AB3D62"/>
    <w:rsid w:val="00AB75EE"/>
    <w:rsid w:val="00B202B1"/>
    <w:rsid w:val="00B40D21"/>
    <w:rsid w:val="00B87831"/>
    <w:rsid w:val="00B934A9"/>
    <w:rsid w:val="00BA5851"/>
    <w:rsid w:val="00BB2135"/>
    <w:rsid w:val="00BE434F"/>
    <w:rsid w:val="00BE5E5C"/>
    <w:rsid w:val="00BF27BA"/>
    <w:rsid w:val="00BF5064"/>
    <w:rsid w:val="00C0063F"/>
    <w:rsid w:val="00C015CD"/>
    <w:rsid w:val="00C05493"/>
    <w:rsid w:val="00C1127B"/>
    <w:rsid w:val="00C14541"/>
    <w:rsid w:val="00C26E90"/>
    <w:rsid w:val="00C356A8"/>
    <w:rsid w:val="00C37477"/>
    <w:rsid w:val="00C40B01"/>
    <w:rsid w:val="00C40C46"/>
    <w:rsid w:val="00C51AB0"/>
    <w:rsid w:val="00C55A39"/>
    <w:rsid w:val="00C901EA"/>
    <w:rsid w:val="00CB3ECA"/>
    <w:rsid w:val="00CC4B3F"/>
    <w:rsid w:val="00CE0580"/>
    <w:rsid w:val="00CE5FC0"/>
    <w:rsid w:val="00CF1EC6"/>
    <w:rsid w:val="00D24130"/>
    <w:rsid w:val="00D30801"/>
    <w:rsid w:val="00D56340"/>
    <w:rsid w:val="00D81901"/>
    <w:rsid w:val="00DA2582"/>
    <w:rsid w:val="00DA6A0F"/>
    <w:rsid w:val="00DD165C"/>
    <w:rsid w:val="00DD2340"/>
    <w:rsid w:val="00DE56FE"/>
    <w:rsid w:val="00DF1CA9"/>
    <w:rsid w:val="00E13E20"/>
    <w:rsid w:val="00E17872"/>
    <w:rsid w:val="00E44C45"/>
    <w:rsid w:val="00E60ED4"/>
    <w:rsid w:val="00E63625"/>
    <w:rsid w:val="00E6466F"/>
    <w:rsid w:val="00E80B7A"/>
    <w:rsid w:val="00E82A09"/>
    <w:rsid w:val="00E87FFE"/>
    <w:rsid w:val="00EA7D36"/>
    <w:rsid w:val="00ED2926"/>
    <w:rsid w:val="00ED36F1"/>
    <w:rsid w:val="00EE4A9A"/>
    <w:rsid w:val="00F2035A"/>
    <w:rsid w:val="00F32E08"/>
    <w:rsid w:val="00F37413"/>
    <w:rsid w:val="00F458BD"/>
    <w:rsid w:val="00F812EB"/>
    <w:rsid w:val="00FA1BC6"/>
    <w:rsid w:val="00FB69D3"/>
    <w:rsid w:val="00FC4087"/>
    <w:rsid w:val="00FC41D6"/>
    <w:rsid w:val="00FC43CD"/>
    <w:rsid w:val="00FE034B"/>
    <w:rsid w:val="00FE21C2"/>
    <w:rsid w:val="00FE2307"/>
    <w:rsid w:val="18233244"/>
    <w:rsid w:val="192F7FD9"/>
    <w:rsid w:val="29200C2E"/>
    <w:rsid w:val="2A1729B0"/>
    <w:rsid w:val="2F7779BC"/>
    <w:rsid w:val="33925AE4"/>
    <w:rsid w:val="3464B07D"/>
    <w:rsid w:val="3D5A5762"/>
    <w:rsid w:val="55E4B4A2"/>
    <w:rsid w:val="79465432"/>
    <w:rsid w:val="7A8C33CB"/>
    <w:rsid w:val="7FE855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F8C9C6"/>
  <w15:chartTrackingRefBased/>
  <w15:docId w15:val="{F5B3D974-98B2-4A38-8FA5-C49C4C4D7E1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lang w:val="en-GB" w:eastAsia="en-GB"/>
    </w:rPr>
  </w:style>
  <w:style w:type="paragraph" w:styleId="Heading1">
    <w:name w:val="heading 1"/>
    <w:basedOn w:val="Normal"/>
    <w:next w:val="Normal"/>
    <w:link w:val="Heading1Char"/>
    <w:qFormat/>
    <w:rsid w:val="007F05CB"/>
    <w:pPr>
      <w:keepNext/>
      <w:spacing w:before="240" w:after="60"/>
      <w:outlineLvl w:val="0"/>
    </w:pPr>
    <w:rPr>
      <w:rFonts w:ascii="Arial" w:hAnsi="Arial" w:cs="Arial"/>
      <w:b/>
      <w:bCs/>
      <w:kern w:val="32"/>
      <w:sz w:val="32"/>
      <w:szCs w:val="32"/>
    </w:rPr>
  </w:style>
  <w:style w:type="paragraph" w:styleId="Heading3">
    <w:name w:val="heading 3"/>
    <w:basedOn w:val="Normal"/>
    <w:next w:val="Normal"/>
    <w:qFormat/>
    <w:rsid w:val="007F05CB"/>
    <w:pPr>
      <w:keepNext/>
      <w:spacing w:before="240" w:after="60"/>
      <w:outlineLvl w:val="2"/>
    </w:pPr>
    <w:rPr>
      <w:rFonts w:ascii="Arial" w:hAnsi="Arial" w:cs="Arial"/>
      <w:b/>
      <w:bCs/>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C40B0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rsid w:val="000C4C70"/>
    <w:rPr>
      <w:color w:val="0000FF"/>
      <w:u w:val="single"/>
    </w:rPr>
  </w:style>
  <w:style w:type="paragraph" w:styleId="Footer">
    <w:name w:val="footer"/>
    <w:basedOn w:val="Normal"/>
    <w:rsid w:val="000C4C70"/>
    <w:pPr>
      <w:tabs>
        <w:tab w:val="center" w:pos="4153"/>
        <w:tab w:val="right" w:pos="8306"/>
      </w:tabs>
    </w:pPr>
  </w:style>
  <w:style w:type="character" w:styleId="PageNumber">
    <w:name w:val="page number"/>
    <w:basedOn w:val="DefaultParagraphFont"/>
    <w:rsid w:val="000C4C70"/>
  </w:style>
  <w:style w:type="paragraph" w:styleId="Header">
    <w:name w:val="header"/>
    <w:basedOn w:val="Normal"/>
    <w:rsid w:val="000C4C70"/>
    <w:pPr>
      <w:tabs>
        <w:tab w:val="center" w:pos="4153"/>
        <w:tab w:val="right" w:pos="8306"/>
      </w:tabs>
    </w:pPr>
  </w:style>
  <w:style w:type="paragraph" w:styleId="CharCharCharCharCharCharCharCharCharCharCharChar" w:customStyle="1">
    <w:name w:val="Char Char Char Char Char Char Char Char Char Char Char Char"/>
    <w:basedOn w:val="Normal"/>
    <w:rsid w:val="00491786"/>
    <w:pPr>
      <w:keepLines/>
      <w:spacing w:after="160" w:line="240" w:lineRule="exact"/>
      <w:ind w:left="2977"/>
    </w:pPr>
    <w:rPr>
      <w:rFonts w:ascii="Tahoma" w:hAnsi="Tahoma"/>
      <w:sz w:val="20"/>
      <w:lang w:val="en-US" w:eastAsia="en-US"/>
    </w:rPr>
  </w:style>
  <w:style w:type="paragraph" w:styleId="BalloonText">
    <w:name w:val="Balloon Text"/>
    <w:basedOn w:val="Normal"/>
    <w:semiHidden/>
    <w:rsid w:val="004804CE"/>
    <w:rPr>
      <w:rFonts w:ascii="Tahoma" w:hAnsi="Tahoma" w:cs="Tahoma"/>
      <w:sz w:val="16"/>
      <w:szCs w:val="16"/>
    </w:rPr>
  </w:style>
  <w:style w:type="character" w:styleId="CommentReference">
    <w:name w:val="Comment Reference"/>
    <w:semiHidden/>
    <w:rsid w:val="004804CE"/>
    <w:rPr>
      <w:sz w:val="16"/>
      <w:szCs w:val="16"/>
    </w:rPr>
  </w:style>
  <w:style w:type="paragraph" w:styleId="CommentText">
    <w:name w:val="Comment Text"/>
    <w:basedOn w:val="Normal"/>
    <w:semiHidden/>
    <w:rsid w:val="004804CE"/>
    <w:rPr>
      <w:sz w:val="20"/>
      <w:szCs w:val="20"/>
    </w:rPr>
  </w:style>
  <w:style w:type="paragraph" w:styleId="CommentSubject">
    <w:name w:val="Comment Subject"/>
    <w:basedOn w:val="CommentText"/>
    <w:next w:val="CommentText"/>
    <w:semiHidden/>
    <w:rsid w:val="004804CE"/>
    <w:rPr>
      <w:b/>
      <w:bCs/>
    </w:rPr>
  </w:style>
  <w:style w:type="character" w:styleId="Heading1Char" w:customStyle="1">
    <w:name w:val="Heading 1 Char"/>
    <w:link w:val="Heading1"/>
    <w:rsid w:val="007F05CB"/>
    <w:rPr>
      <w:rFonts w:ascii="Arial" w:hAnsi="Arial" w:cs="Arial"/>
      <w:b/>
      <w:bCs/>
      <w:kern w:val="32"/>
      <w:sz w:val="32"/>
      <w:szCs w:val="32"/>
      <w:lang w:val="en-GB" w:eastAsia="en-GB" w:bidi="ar-SA"/>
    </w:rPr>
  </w:style>
  <w:style w:type="paragraph" w:styleId="Revision">
    <w:name w:val="Revision"/>
    <w:hidden/>
    <w:uiPriority w:val="99"/>
    <w:semiHidden/>
    <w:rsid w:val="008808F6"/>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d61bd2bf-9735-472b-9421-621b55c93604">
      <UserInfo>
        <DisplayName>Noreen Akhtar</DisplayName>
        <AccountId>184</AccountId>
        <AccountType/>
      </UserInfo>
      <UserInfo>
        <DisplayName>Nigel Smith (City Hall)</DisplayName>
        <AccountId>36</AccountId>
        <AccountType/>
      </UserInfo>
    </SharedWithUsers>
    <lcf76f155ced4ddcb4097134ff3c332f xmlns="642132f1-f23c-4fdd-972b-f3e3453995b8">
      <Terms xmlns="http://schemas.microsoft.com/office/infopath/2007/PartnerControls"/>
    </lcf76f155ced4ddcb4097134ff3c332f>
    <TaxCatchAll xmlns="d61bd2bf-9735-472b-9421-621b55c93604" xsi:nil="true"/>
    <Order0 xmlns="642132f1-f23c-4fdd-972b-f3e3453995b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4C948D8F437D14BBEE720D76470BB5E" ma:contentTypeVersion="15" ma:contentTypeDescription="Create a new document." ma:contentTypeScope="" ma:versionID="a135869d7fe649dc5e831deb975608ef">
  <xsd:schema xmlns:xsd="http://www.w3.org/2001/XMLSchema" xmlns:xs="http://www.w3.org/2001/XMLSchema" xmlns:p="http://schemas.microsoft.com/office/2006/metadata/properties" xmlns:ns2="642132f1-f23c-4fdd-972b-f3e3453995b8" xmlns:ns3="d61bd2bf-9735-472b-9421-621b55c93604" targetNamespace="http://schemas.microsoft.com/office/2006/metadata/properties" ma:root="true" ma:fieldsID="ea00abd6292a03cc03750e0ac8dfde86" ns2:_="" ns3:_="">
    <xsd:import namespace="642132f1-f23c-4fdd-972b-f3e3453995b8"/>
    <xsd:import namespace="d61bd2bf-9735-472b-9421-621b55c936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Order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2132f1-f23c-4fdd-972b-f3e3453995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2dfcbb7-e422-43b6-ac96-49dfbd2743b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Order0" ma:index="22" nillable="true" ma:displayName="Order" ma:decimals="2" ma:format="Dropdown" ma:internalName="Order0"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d61bd2bf-9735-472b-9421-621b55c9360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07852b7-2b67-476f-9d6f-6711959898cc}" ma:internalName="TaxCatchAll" ma:showField="CatchAllData" ma:web="d61bd2bf-9735-472b-9421-621b55c936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EC583DD0-F3FF-42CB-9C9E-0D07FE08917E}">
  <ds:schemaRefs>
    <ds:schemaRef ds:uri="http://schemas.microsoft.com/sharepoint/v3/contenttype/forms"/>
  </ds:schemaRefs>
</ds:datastoreItem>
</file>

<file path=customXml/itemProps2.xml><?xml version="1.0" encoding="utf-8"?>
<ds:datastoreItem xmlns:ds="http://schemas.openxmlformats.org/officeDocument/2006/customXml" ds:itemID="{0AB6BEB2-7E5A-4297-A86A-9EA585C061F9}">
  <ds:schemaRefs>
    <ds:schemaRef ds:uri="http://schemas.microsoft.com/office/2006/metadata/properties"/>
    <ds:schemaRef ds:uri="http://schemas.microsoft.com/office/infopath/2007/PartnerControls"/>
    <ds:schemaRef ds:uri="d61bd2bf-9735-472b-9421-621b55c93604"/>
    <ds:schemaRef ds:uri="642132f1-f23c-4fdd-972b-f3e3453995b8"/>
  </ds:schemaRefs>
</ds:datastoreItem>
</file>

<file path=customXml/itemProps3.xml><?xml version="1.0" encoding="utf-8"?>
<ds:datastoreItem xmlns:ds="http://schemas.openxmlformats.org/officeDocument/2006/customXml" ds:itemID="{E35A9091-F71A-4894-97BA-7B973080B2E7}"/>
</file>

<file path=customXml/itemProps4.xml><?xml version="1.0" encoding="utf-8"?>
<ds:datastoreItem xmlns:ds="http://schemas.openxmlformats.org/officeDocument/2006/customXml" ds:itemID="{373A3D5F-5E66-46D1-978B-4CCA985256F0}">
  <ds:schemaRefs>
    <ds:schemaRef ds:uri="http://schemas.microsoft.com/office/2006/metadata/longProperties"/>
  </ds:schemaRefs>
</ds:datastoreItem>
</file>

<file path=docMetadata/LabelInfo.xml><?xml version="1.0" encoding="utf-8"?>
<clbl:labelList xmlns:clbl="http://schemas.microsoft.com/office/2020/mipLabelMetadata">
  <clbl:label id="{a5ea8ee7-4bfb-4193-8e0b-79322772bf15}" enabled="1" method="Privileged" siteId="{28b8dfd0-aa16-412c-9b26-b845b9acd1a9}"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CBMDC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EIA Form Template</dc:title>
  <dc:subject/>
  <dc:creator>joneska</dc:creator>
  <keywords/>
  <lastModifiedBy>Andrew Cross</lastModifiedBy>
  <revision>7</revision>
  <lastPrinted>2013-11-26T23:40:00.0000000Z</lastPrinted>
  <dcterms:created xsi:type="dcterms:W3CDTF">2026-08-28T14:18:00.0000000Z</dcterms:created>
  <dcterms:modified xsi:type="dcterms:W3CDTF">2026-10-26T17:00:11.5116117Z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jca61ed375004124b06360e7e528af3a">
    <vt:lpwstr/>
  </property>
  <property fmtid="{D5CDD505-2E9C-101B-9397-08002B2CF9AE}" pid="3" name="a89ec2e881924649b56d136f417343cd">
    <vt:lpwstr>Equality Assessments|46855b4f-7cda-4552-9f59-0cfdcaa8de41</vt:lpwstr>
  </property>
  <property fmtid="{D5CDD505-2E9C-101B-9397-08002B2CF9AE}" pid="4" name="RollupTag">
    <vt:lpwstr>377;#Equality Assessments|46855b4f-7cda-4552-9f59-0cfdcaa8de41</vt:lpwstr>
  </property>
  <property fmtid="{D5CDD505-2E9C-101B-9397-08002B2CF9AE}" pid="5" name="BNDepartment">
    <vt:lpwstr/>
  </property>
  <property fmtid="{D5CDD505-2E9C-101B-9397-08002B2CF9AE}" pid="6" name="TaxCatchAll">
    <vt:lpwstr>377;#Equality Assessments|46855b4f-7cda-4552-9f59-0cfdcaa8de41</vt:lpwstr>
  </property>
  <property fmtid="{D5CDD505-2E9C-101B-9397-08002B2CF9AE}" pid="7" name="lcf76f155ced4ddcb4097134ff3c332f">
    <vt:lpwstr/>
  </property>
  <property fmtid="{D5CDD505-2E9C-101B-9397-08002B2CF9AE}" pid="8" name="display_urn:schemas-microsoft-com:office:office#SharedWithUsers">
    <vt:lpwstr>Noreen Akhtar;Nigel Smith (City Hall)</vt:lpwstr>
  </property>
  <property fmtid="{D5CDD505-2E9C-101B-9397-08002B2CF9AE}" pid="9" name="SharedWithUsers">
    <vt:lpwstr>184;#Noreen Akhtar;#36;#Nigel Smith (City Hall)</vt:lpwstr>
  </property>
  <property fmtid="{D5CDD505-2E9C-101B-9397-08002B2CF9AE}" pid="10" name="ContentTypeId">
    <vt:lpwstr>0x01010004C948D8F437D14BBEE720D76470BB5E</vt:lpwstr>
  </property>
  <property fmtid="{D5CDD505-2E9C-101B-9397-08002B2CF9AE}" pid="11" name="MediaServiceImageTags">
    <vt:lpwstr/>
  </property>
  <property fmtid="{D5CDD505-2E9C-101B-9397-08002B2CF9AE}" pid="12" name="ClassificationContentMarkingHeaderShapeIds">
    <vt:lpwstr>f449a0f,71d4b863,298d230e</vt:lpwstr>
  </property>
  <property fmtid="{D5CDD505-2E9C-101B-9397-08002B2CF9AE}" pid="13" name="ClassificationContentMarkingHeaderFontProps">
    <vt:lpwstr>#0000ff,12,Aptos</vt:lpwstr>
  </property>
  <property fmtid="{D5CDD505-2E9C-101B-9397-08002B2CF9AE}" pid="14" name="ClassificationContentMarkingHeaderText">
    <vt:lpwstr>OFFICIAL</vt:lpwstr>
  </property>
  <property fmtid="{D5CDD505-2E9C-101B-9397-08002B2CF9AE}" pid="15" name="ClassificationContentMarkingFooterShapeIds">
    <vt:lpwstr>4ea3c22c,4cf0ad88,167ce6bd</vt:lpwstr>
  </property>
  <property fmtid="{D5CDD505-2E9C-101B-9397-08002B2CF9AE}" pid="16" name="ClassificationContentMarkingFooterFontProps">
    <vt:lpwstr>#000000,12,Aptos</vt:lpwstr>
  </property>
  <property fmtid="{D5CDD505-2E9C-101B-9397-08002B2CF9AE}" pid="17" name="ClassificationContentMarkingFooterText">
    <vt:lpwstr>OFFICIAL</vt:lpwstr>
  </property>
</Properties>
</file>