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51"/>
        <w:tblW w:w="9548" w:type="dxa"/>
        <w:tblLook w:val="04A0" w:firstRow="1" w:lastRow="0" w:firstColumn="1" w:lastColumn="0" w:noHBand="0" w:noVBand="1"/>
      </w:tblPr>
      <w:tblGrid>
        <w:gridCol w:w="2087"/>
        <w:gridCol w:w="1376"/>
        <w:gridCol w:w="1300"/>
        <w:gridCol w:w="996"/>
        <w:gridCol w:w="1000"/>
        <w:gridCol w:w="1201"/>
        <w:gridCol w:w="794"/>
        <w:gridCol w:w="794"/>
      </w:tblGrid>
      <w:tr w:rsidR="00FF4047" w:rsidTr="00FF4047">
        <w:tc>
          <w:tcPr>
            <w:tcW w:w="2140" w:type="dxa"/>
          </w:tcPr>
          <w:p w:rsidR="00FF4047" w:rsidRDefault="00FF4047" w:rsidP="00FF4047">
            <w:r>
              <w:t>Site</w:t>
            </w:r>
          </w:p>
        </w:tc>
        <w:tc>
          <w:tcPr>
            <w:tcW w:w="1376" w:type="dxa"/>
          </w:tcPr>
          <w:p w:rsidR="00FF4047" w:rsidRDefault="00FF4047" w:rsidP="00FF4047">
            <w:r>
              <w:t>AAP Housing Delivery</w:t>
            </w:r>
          </w:p>
        </w:tc>
        <w:tc>
          <w:tcPr>
            <w:tcW w:w="1179" w:type="dxa"/>
          </w:tcPr>
          <w:p w:rsidR="00FF4047" w:rsidRDefault="00FF4047" w:rsidP="00FF4047">
            <w:r>
              <w:t xml:space="preserve">Car Parking Spaces </w:t>
            </w:r>
          </w:p>
        </w:tc>
        <w:tc>
          <w:tcPr>
            <w:tcW w:w="1000" w:type="dxa"/>
          </w:tcPr>
          <w:p w:rsidR="00FF4047" w:rsidRDefault="00FF4047" w:rsidP="00FF4047">
            <w:r>
              <w:t>Overall Quality of Car Park</w:t>
            </w:r>
          </w:p>
        </w:tc>
        <w:tc>
          <w:tcPr>
            <w:tcW w:w="1004" w:type="dxa"/>
          </w:tcPr>
          <w:p w:rsidR="00FF4047" w:rsidRDefault="00FF4047" w:rsidP="00FF4047">
            <w:r>
              <w:t>Overall Quality of Access</w:t>
            </w:r>
          </w:p>
        </w:tc>
        <w:tc>
          <w:tcPr>
            <w:tcW w:w="1201" w:type="dxa"/>
          </w:tcPr>
          <w:p w:rsidR="00FF4047" w:rsidRDefault="00FF4047" w:rsidP="00FF4047">
            <w:r>
              <w:t>Occupancy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 xml:space="preserve">B/1.3 Jacobs Well Public Service hub </w:t>
            </w:r>
          </w:p>
        </w:tc>
        <w:tc>
          <w:tcPr>
            <w:tcW w:w="1376" w:type="dxa"/>
          </w:tcPr>
          <w:p w:rsidR="00FF4047" w:rsidRDefault="00FF4047" w:rsidP="00FF4047">
            <w:r>
              <w:t>Office Led Mixed Use</w:t>
            </w:r>
          </w:p>
        </w:tc>
        <w:tc>
          <w:tcPr>
            <w:tcW w:w="1179" w:type="dxa"/>
          </w:tcPr>
          <w:p w:rsidR="00FF4047" w:rsidRDefault="00FF4047" w:rsidP="00FF4047">
            <w:r>
              <w:t xml:space="preserve">Car Park Will Be Closed </w:t>
            </w:r>
            <w:r>
              <w:t xml:space="preserve">permanently </w:t>
            </w:r>
            <w:bookmarkStart w:id="0" w:name="_GoBack"/>
            <w:bookmarkEnd w:id="0"/>
            <w:r>
              <w:t>on 31</w:t>
            </w:r>
            <w:r w:rsidRPr="002E2ECF">
              <w:rPr>
                <w:vertAlign w:val="superscript"/>
              </w:rPr>
              <w:t>st</w:t>
            </w:r>
            <w:r>
              <w:t xml:space="preserve"> November.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FF4047" w:rsidRDefault="00FF4047" w:rsidP="00FF4047"/>
        </w:tc>
        <w:tc>
          <w:tcPr>
            <w:tcW w:w="1004" w:type="dxa"/>
            <w:tcBorders>
              <w:bottom w:val="single" w:sz="4" w:space="0" w:color="auto"/>
            </w:tcBorders>
          </w:tcPr>
          <w:p w:rsidR="00FF4047" w:rsidRDefault="00FF4047" w:rsidP="00FF4047"/>
        </w:tc>
        <w:tc>
          <w:tcPr>
            <w:tcW w:w="1201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 xml:space="preserve">B/1.4 Exchange Court </w:t>
            </w:r>
          </w:p>
        </w:tc>
        <w:tc>
          <w:tcPr>
            <w:tcW w:w="1376" w:type="dxa"/>
          </w:tcPr>
          <w:p w:rsidR="00FF4047" w:rsidRDefault="00FF4047" w:rsidP="00FF4047">
            <w:r>
              <w:t>Mixed Use Development Scheme</w:t>
            </w:r>
          </w:p>
        </w:tc>
        <w:tc>
          <w:tcPr>
            <w:tcW w:w="1179" w:type="dxa"/>
          </w:tcPr>
          <w:p w:rsidR="00FF4047" w:rsidRDefault="00FF4047" w:rsidP="00FF4047">
            <w:r>
              <w:t>180</w:t>
            </w:r>
          </w:p>
        </w:tc>
        <w:tc>
          <w:tcPr>
            <w:tcW w:w="1000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00B050"/>
          </w:tcPr>
          <w:p w:rsidR="00FF4047" w:rsidRDefault="00FF4047" w:rsidP="00FF4047">
            <w:r>
              <w:t>High</w:t>
            </w:r>
          </w:p>
        </w:tc>
        <w:tc>
          <w:tcPr>
            <w:tcW w:w="1201" w:type="dxa"/>
          </w:tcPr>
          <w:p w:rsidR="00FF4047" w:rsidRDefault="00FF4047" w:rsidP="00FF4047">
            <w:r>
              <w:t>33%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B/1.5 Former Yorkshire Water Depot</w:t>
            </w:r>
          </w:p>
        </w:tc>
        <w:tc>
          <w:tcPr>
            <w:tcW w:w="1376" w:type="dxa"/>
          </w:tcPr>
          <w:p w:rsidR="00FF4047" w:rsidRDefault="00FF4047" w:rsidP="00FF4047">
            <w:r>
              <w:t>Mixed Use – 400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100</w:t>
            </w:r>
          </w:p>
        </w:tc>
        <w:tc>
          <w:tcPr>
            <w:tcW w:w="1000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201" w:type="dxa"/>
          </w:tcPr>
          <w:p w:rsidR="00FF4047" w:rsidRDefault="00FF4047" w:rsidP="00FF4047">
            <w:r>
              <w:t>50%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CH/1.3 Cathedral Quarter Phase 1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– 100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100</w:t>
            </w:r>
          </w:p>
        </w:tc>
        <w:tc>
          <w:tcPr>
            <w:tcW w:w="1000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004" w:type="dxa"/>
            <w:shd w:val="clear" w:color="auto" w:fill="FF0000"/>
          </w:tcPr>
          <w:p w:rsidR="00FF4047" w:rsidRDefault="00FF4047" w:rsidP="00FF4047">
            <w:r>
              <w:t>Low</w:t>
            </w:r>
          </w:p>
        </w:tc>
        <w:tc>
          <w:tcPr>
            <w:tcW w:w="1201" w:type="dxa"/>
          </w:tcPr>
          <w:p w:rsidR="00FF4047" w:rsidRDefault="00FF4047" w:rsidP="00FF4047">
            <w:r>
              <w:t>21%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CH/1.4 Cathedral Quarter Phase 2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– 200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40</w:t>
            </w:r>
          </w:p>
        </w:tc>
        <w:tc>
          <w:tcPr>
            <w:tcW w:w="1000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004" w:type="dxa"/>
            <w:shd w:val="clear" w:color="auto" w:fill="FF0000"/>
          </w:tcPr>
          <w:p w:rsidR="00FF4047" w:rsidRDefault="00FF4047" w:rsidP="00FF4047">
            <w:r>
              <w:t>Low</w:t>
            </w:r>
          </w:p>
        </w:tc>
        <w:tc>
          <w:tcPr>
            <w:tcW w:w="1201" w:type="dxa"/>
          </w:tcPr>
          <w:p w:rsidR="00FF4047" w:rsidRDefault="00FF4047" w:rsidP="00FF4047">
            <w:r>
              <w:t>2.5%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CH/1.5 Burnett Street Car Parking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– 50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116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0000"/>
          </w:tcPr>
          <w:p w:rsidR="00FF4047" w:rsidRDefault="00FF4047" w:rsidP="00FF4047">
            <w:r>
              <w:t>Low</w:t>
            </w:r>
          </w:p>
        </w:tc>
        <w:tc>
          <w:tcPr>
            <w:tcW w:w="1201" w:type="dxa"/>
          </w:tcPr>
          <w:p w:rsidR="00FF4047" w:rsidRDefault="00FF4047" w:rsidP="00FF4047">
            <w:r>
              <w:t>47%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CH/1.7 – East Parade Car Park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– 50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40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0000"/>
          </w:tcPr>
          <w:p w:rsidR="00FF4047" w:rsidRDefault="00FF4047" w:rsidP="00FF4047">
            <w:r>
              <w:t xml:space="preserve">Low </w:t>
            </w:r>
          </w:p>
        </w:tc>
        <w:tc>
          <w:tcPr>
            <w:tcW w:w="1004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201" w:type="dxa"/>
          </w:tcPr>
          <w:p w:rsidR="00FF4047" w:rsidRDefault="00FF4047" w:rsidP="00FF4047">
            <w:r>
              <w:t>80%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M/1.1 Simes Street Car Park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200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77</w:t>
            </w:r>
          </w:p>
        </w:tc>
        <w:tc>
          <w:tcPr>
            <w:tcW w:w="1000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004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201" w:type="dxa"/>
          </w:tcPr>
          <w:p w:rsidR="00FF4047" w:rsidRDefault="00FF4047" w:rsidP="00FF4047">
            <w:r>
              <w:t>27%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V/1.12 Former Gas Works, Thornton Road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– 400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100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0000"/>
          </w:tcPr>
          <w:p w:rsidR="00FF4047" w:rsidRDefault="00FF4047" w:rsidP="00FF4047">
            <w:r>
              <w:t>Low</w:t>
            </w:r>
          </w:p>
        </w:tc>
        <w:tc>
          <w:tcPr>
            <w:tcW w:w="1004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201" w:type="dxa"/>
          </w:tcPr>
          <w:p w:rsidR="00FF4047" w:rsidRDefault="00FF4047" w:rsidP="00FF4047">
            <w:r>
              <w:t>39%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>V/1.4 Wigan Street Car Park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– 120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43</w:t>
            </w:r>
          </w:p>
        </w:tc>
        <w:tc>
          <w:tcPr>
            <w:tcW w:w="1000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004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201" w:type="dxa"/>
          </w:tcPr>
          <w:p w:rsidR="00FF4047" w:rsidRDefault="00FF4047" w:rsidP="00FF4047">
            <w:r>
              <w:t>16%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Default="00FF4047" w:rsidP="00FF4047">
            <w:r>
              <w:t xml:space="preserve">V/1.7 </w:t>
            </w:r>
            <w:r w:rsidRPr="002F5A2C">
              <w:t>Vacant Site South of Sunbridge Road, bounded by Tetley Street and Fulton Street</w:t>
            </w:r>
          </w:p>
        </w:tc>
        <w:tc>
          <w:tcPr>
            <w:tcW w:w="1376" w:type="dxa"/>
          </w:tcPr>
          <w:p w:rsidR="00FF4047" w:rsidRDefault="00FF4047" w:rsidP="00FF4047">
            <w:r>
              <w:t>Residential - 100 units</w:t>
            </w:r>
          </w:p>
        </w:tc>
        <w:tc>
          <w:tcPr>
            <w:tcW w:w="1179" w:type="dxa"/>
          </w:tcPr>
          <w:p w:rsidR="00FF4047" w:rsidRDefault="00FF4047" w:rsidP="00FF4047">
            <w:r>
              <w:t>80</w:t>
            </w:r>
          </w:p>
        </w:tc>
        <w:tc>
          <w:tcPr>
            <w:tcW w:w="1000" w:type="dxa"/>
            <w:shd w:val="clear" w:color="auto" w:fill="FF0000"/>
          </w:tcPr>
          <w:p w:rsidR="00FF4047" w:rsidRDefault="00FF4047" w:rsidP="00FF4047">
            <w:r>
              <w:t xml:space="preserve">Low </w:t>
            </w:r>
          </w:p>
        </w:tc>
        <w:tc>
          <w:tcPr>
            <w:tcW w:w="1004" w:type="dxa"/>
            <w:shd w:val="clear" w:color="auto" w:fill="FFC000"/>
          </w:tcPr>
          <w:p w:rsidR="00FF4047" w:rsidRDefault="00FF4047" w:rsidP="00FF4047">
            <w:r>
              <w:t>Medium</w:t>
            </w:r>
          </w:p>
        </w:tc>
        <w:tc>
          <w:tcPr>
            <w:tcW w:w="1201" w:type="dxa"/>
          </w:tcPr>
          <w:p w:rsidR="00FF4047" w:rsidRDefault="00FF4047" w:rsidP="00FF4047">
            <w:r>
              <w:t>100%</w:t>
            </w:r>
          </w:p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  <w:tr w:rsidR="00FF4047" w:rsidTr="00FF4047">
        <w:tc>
          <w:tcPr>
            <w:tcW w:w="2140" w:type="dxa"/>
          </w:tcPr>
          <w:p w:rsidR="00FF4047" w:rsidRPr="0071508C" w:rsidRDefault="00FF4047" w:rsidP="00FF4047">
            <w:pPr>
              <w:rPr>
                <w:b/>
              </w:rPr>
            </w:pPr>
            <w:r w:rsidRPr="0071508C">
              <w:rPr>
                <w:b/>
              </w:rPr>
              <w:t>TOTAL</w:t>
            </w:r>
          </w:p>
        </w:tc>
        <w:tc>
          <w:tcPr>
            <w:tcW w:w="1376" w:type="dxa"/>
          </w:tcPr>
          <w:p w:rsidR="00FF4047" w:rsidRPr="0071508C" w:rsidRDefault="00FF4047" w:rsidP="00FF4047">
            <w:pPr>
              <w:rPr>
                <w:b/>
              </w:rPr>
            </w:pPr>
            <w:r w:rsidRPr="0071508C">
              <w:rPr>
                <w:b/>
              </w:rPr>
              <w:t>1,620</w:t>
            </w:r>
          </w:p>
        </w:tc>
        <w:tc>
          <w:tcPr>
            <w:tcW w:w="1179" w:type="dxa"/>
          </w:tcPr>
          <w:p w:rsidR="00FF4047" w:rsidRPr="0071508C" w:rsidRDefault="00FF4047" w:rsidP="00FF4047">
            <w:pPr>
              <w:rPr>
                <w:b/>
              </w:rPr>
            </w:pPr>
            <w:r w:rsidRPr="0071508C">
              <w:rPr>
                <w:b/>
              </w:rPr>
              <w:t>876</w:t>
            </w:r>
          </w:p>
        </w:tc>
        <w:tc>
          <w:tcPr>
            <w:tcW w:w="1000" w:type="dxa"/>
            <w:shd w:val="clear" w:color="auto" w:fill="FF0000"/>
          </w:tcPr>
          <w:p w:rsidR="00FF4047" w:rsidRDefault="00FF4047" w:rsidP="00FF4047"/>
        </w:tc>
        <w:tc>
          <w:tcPr>
            <w:tcW w:w="1004" w:type="dxa"/>
            <w:shd w:val="clear" w:color="auto" w:fill="FFC000"/>
          </w:tcPr>
          <w:p w:rsidR="00FF4047" w:rsidRDefault="00FF4047" w:rsidP="00FF4047"/>
        </w:tc>
        <w:tc>
          <w:tcPr>
            <w:tcW w:w="1201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  <w:tc>
          <w:tcPr>
            <w:tcW w:w="824" w:type="dxa"/>
          </w:tcPr>
          <w:p w:rsidR="00FF4047" w:rsidRDefault="00FF4047" w:rsidP="00FF4047"/>
        </w:tc>
      </w:tr>
    </w:tbl>
    <w:p w:rsidR="00701D00" w:rsidRPr="00FF4047" w:rsidRDefault="00FF4047">
      <w:pPr>
        <w:rPr>
          <w:b/>
        </w:rPr>
      </w:pPr>
      <w:r w:rsidRPr="00FF4047">
        <w:rPr>
          <w:b/>
        </w:rPr>
        <w:t xml:space="preserve">Car Parking and Proposed Allocated Sites in the </w:t>
      </w:r>
      <w:r>
        <w:rPr>
          <w:b/>
        </w:rPr>
        <w:t>Bradford City C</w:t>
      </w:r>
      <w:r w:rsidRPr="00FF4047">
        <w:rPr>
          <w:b/>
        </w:rPr>
        <w:t xml:space="preserve">entre AAP </w:t>
      </w:r>
    </w:p>
    <w:p w:rsidR="0071508C" w:rsidRDefault="0071508C"/>
    <w:p w:rsidR="0071508C" w:rsidRDefault="0071508C">
      <w:r>
        <w:t>The table above sets out the proposed allocated sites, which currently operates as surface car parks. The table details the proposal of 1,620 residential units, which is approximately 3</w:t>
      </w:r>
      <w:r w:rsidR="001A1E43">
        <w:t>6</w:t>
      </w:r>
      <w:r>
        <w:t>% of the total number (4,450) of units allocated within the AAP. This will result in the loss of 876 car parking space, which is approximately 1</w:t>
      </w:r>
      <w:r w:rsidR="001A1E43">
        <w:t>1</w:t>
      </w:r>
      <w:r>
        <w:t xml:space="preserve">% of the </w:t>
      </w:r>
      <w:r w:rsidR="001A1E43">
        <w:t>total</w:t>
      </w:r>
      <w:r>
        <w:t xml:space="preserve"> car parking </w:t>
      </w:r>
      <w:r w:rsidR="001A1E43">
        <w:t>spaces (7,620) available within the City Centre.</w:t>
      </w:r>
    </w:p>
    <w:sectPr w:rsidR="0071508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F4" w:rsidRDefault="002D00F4">
      <w:r>
        <w:separator/>
      </w:r>
    </w:p>
  </w:endnote>
  <w:endnote w:type="continuationSeparator" w:id="0">
    <w:p w:rsidR="002D00F4" w:rsidRDefault="002D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330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F4047" w:rsidRDefault="00FF40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:rsidR="00701D00" w:rsidRDefault="00701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F4" w:rsidRDefault="002D00F4">
      <w:r>
        <w:separator/>
      </w:r>
    </w:p>
  </w:footnote>
  <w:footnote w:type="continuationSeparator" w:id="0">
    <w:p w:rsidR="002D00F4" w:rsidRDefault="002D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75"/>
    <w:rsid w:val="00011A45"/>
    <w:rsid w:val="00024D68"/>
    <w:rsid w:val="0003141C"/>
    <w:rsid w:val="000538A5"/>
    <w:rsid w:val="00055087"/>
    <w:rsid w:val="00063EFF"/>
    <w:rsid w:val="00073A49"/>
    <w:rsid w:val="000764B5"/>
    <w:rsid w:val="000A260D"/>
    <w:rsid w:val="000A2699"/>
    <w:rsid w:val="000C275E"/>
    <w:rsid w:val="000C6BA1"/>
    <w:rsid w:val="000D3BC5"/>
    <w:rsid w:val="000D3D0E"/>
    <w:rsid w:val="000D484B"/>
    <w:rsid w:val="000D49F3"/>
    <w:rsid w:val="000E11F6"/>
    <w:rsid w:val="000F111A"/>
    <w:rsid w:val="000F2E98"/>
    <w:rsid w:val="00106D1D"/>
    <w:rsid w:val="00120BCF"/>
    <w:rsid w:val="00136D3E"/>
    <w:rsid w:val="00153096"/>
    <w:rsid w:val="00154A10"/>
    <w:rsid w:val="00156F2A"/>
    <w:rsid w:val="001618DC"/>
    <w:rsid w:val="00162BD1"/>
    <w:rsid w:val="0016449B"/>
    <w:rsid w:val="00166834"/>
    <w:rsid w:val="00167074"/>
    <w:rsid w:val="00171269"/>
    <w:rsid w:val="001879C2"/>
    <w:rsid w:val="00191CB8"/>
    <w:rsid w:val="00197621"/>
    <w:rsid w:val="001A1E43"/>
    <w:rsid w:val="001A3619"/>
    <w:rsid w:val="001A6E1C"/>
    <w:rsid w:val="001B6D62"/>
    <w:rsid w:val="001C0AA7"/>
    <w:rsid w:val="001C2025"/>
    <w:rsid w:val="001E03D1"/>
    <w:rsid w:val="001F3B61"/>
    <w:rsid w:val="001F5202"/>
    <w:rsid w:val="00207723"/>
    <w:rsid w:val="0021018F"/>
    <w:rsid w:val="0021584B"/>
    <w:rsid w:val="002161D6"/>
    <w:rsid w:val="00216AB6"/>
    <w:rsid w:val="00266F23"/>
    <w:rsid w:val="00274099"/>
    <w:rsid w:val="002765B1"/>
    <w:rsid w:val="00277626"/>
    <w:rsid w:val="00286BC1"/>
    <w:rsid w:val="00291B45"/>
    <w:rsid w:val="00291CE1"/>
    <w:rsid w:val="002970B5"/>
    <w:rsid w:val="002A2EA4"/>
    <w:rsid w:val="002B2949"/>
    <w:rsid w:val="002C6202"/>
    <w:rsid w:val="002D00F4"/>
    <w:rsid w:val="002D3591"/>
    <w:rsid w:val="002D5500"/>
    <w:rsid w:val="002E2ECF"/>
    <w:rsid w:val="002E3161"/>
    <w:rsid w:val="002F1152"/>
    <w:rsid w:val="002F177B"/>
    <w:rsid w:val="002F23BE"/>
    <w:rsid w:val="002F295D"/>
    <w:rsid w:val="002F47D2"/>
    <w:rsid w:val="002F5A2C"/>
    <w:rsid w:val="002F798B"/>
    <w:rsid w:val="00322DC4"/>
    <w:rsid w:val="00330E32"/>
    <w:rsid w:val="00336A06"/>
    <w:rsid w:val="003422A4"/>
    <w:rsid w:val="0035051D"/>
    <w:rsid w:val="00355FA0"/>
    <w:rsid w:val="00360908"/>
    <w:rsid w:val="0036489B"/>
    <w:rsid w:val="00364D6C"/>
    <w:rsid w:val="00373B03"/>
    <w:rsid w:val="0039272C"/>
    <w:rsid w:val="003D4912"/>
    <w:rsid w:val="003D5971"/>
    <w:rsid w:val="003F2F3B"/>
    <w:rsid w:val="004002C0"/>
    <w:rsid w:val="004258DF"/>
    <w:rsid w:val="0043274A"/>
    <w:rsid w:val="00432911"/>
    <w:rsid w:val="0044518F"/>
    <w:rsid w:val="0044547C"/>
    <w:rsid w:val="00450F42"/>
    <w:rsid w:val="004570C3"/>
    <w:rsid w:val="00465AFC"/>
    <w:rsid w:val="00471D66"/>
    <w:rsid w:val="00473EE9"/>
    <w:rsid w:val="004830A5"/>
    <w:rsid w:val="0049639D"/>
    <w:rsid w:val="004A2666"/>
    <w:rsid w:val="004A6F6F"/>
    <w:rsid w:val="004D0C97"/>
    <w:rsid w:val="004D2BCF"/>
    <w:rsid w:val="004D496F"/>
    <w:rsid w:val="004D6390"/>
    <w:rsid w:val="004E0FDC"/>
    <w:rsid w:val="005258B4"/>
    <w:rsid w:val="00536797"/>
    <w:rsid w:val="00550363"/>
    <w:rsid w:val="005612A6"/>
    <w:rsid w:val="00573BDB"/>
    <w:rsid w:val="00582F40"/>
    <w:rsid w:val="005B1169"/>
    <w:rsid w:val="005B636E"/>
    <w:rsid w:val="005E7BD2"/>
    <w:rsid w:val="00603494"/>
    <w:rsid w:val="0060469F"/>
    <w:rsid w:val="0060565F"/>
    <w:rsid w:val="00607F1D"/>
    <w:rsid w:val="00615E28"/>
    <w:rsid w:val="00643C73"/>
    <w:rsid w:val="00643F74"/>
    <w:rsid w:val="0064676B"/>
    <w:rsid w:val="0066256C"/>
    <w:rsid w:val="0067760A"/>
    <w:rsid w:val="00677A30"/>
    <w:rsid w:val="0068492E"/>
    <w:rsid w:val="00684FBD"/>
    <w:rsid w:val="0069351E"/>
    <w:rsid w:val="006A0D34"/>
    <w:rsid w:val="006C0610"/>
    <w:rsid w:val="006D6237"/>
    <w:rsid w:val="006F03BD"/>
    <w:rsid w:val="006F1C8E"/>
    <w:rsid w:val="006F251C"/>
    <w:rsid w:val="006F3714"/>
    <w:rsid w:val="00701D00"/>
    <w:rsid w:val="0070457A"/>
    <w:rsid w:val="007147D0"/>
    <w:rsid w:val="0071508C"/>
    <w:rsid w:val="007210EF"/>
    <w:rsid w:val="0073279A"/>
    <w:rsid w:val="0074564C"/>
    <w:rsid w:val="00746D5A"/>
    <w:rsid w:val="0075016D"/>
    <w:rsid w:val="0075161A"/>
    <w:rsid w:val="00753E3E"/>
    <w:rsid w:val="00762E91"/>
    <w:rsid w:val="00780E8B"/>
    <w:rsid w:val="00785E29"/>
    <w:rsid w:val="00791CF9"/>
    <w:rsid w:val="00793DB0"/>
    <w:rsid w:val="007A0EE9"/>
    <w:rsid w:val="007B0DBE"/>
    <w:rsid w:val="007B1ABC"/>
    <w:rsid w:val="007B598A"/>
    <w:rsid w:val="007B6ADD"/>
    <w:rsid w:val="007C55D4"/>
    <w:rsid w:val="007C5DC1"/>
    <w:rsid w:val="007C7224"/>
    <w:rsid w:val="007D1BDE"/>
    <w:rsid w:val="007D7A91"/>
    <w:rsid w:val="007E065F"/>
    <w:rsid w:val="007E42BD"/>
    <w:rsid w:val="007E4849"/>
    <w:rsid w:val="007F00C3"/>
    <w:rsid w:val="007F1321"/>
    <w:rsid w:val="007F54ED"/>
    <w:rsid w:val="008102F7"/>
    <w:rsid w:val="00810C0C"/>
    <w:rsid w:val="00823F4B"/>
    <w:rsid w:val="0082434A"/>
    <w:rsid w:val="00825390"/>
    <w:rsid w:val="00837957"/>
    <w:rsid w:val="0084599B"/>
    <w:rsid w:val="00846667"/>
    <w:rsid w:val="008678F2"/>
    <w:rsid w:val="008702DA"/>
    <w:rsid w:val="008836E2"/>
    <w:rsid w:val="00884DAE"/>
    <w:rsid w:val="00897235"/>
    <w:rsid w:val="00897EB9"/>
    <w:rsid w:val="008A1521"/>
    <w:rsid w:val="008A6197"/>
    <w:rsid w:val="008A7A27"/>
    <w:rsid w:val="008B4113"/>
    <w:rsid w:val="008B61A0"/>
    <w:rsid w:val="008B7D0C"/>
    <w:rsid w:val="008C0496"/>
    <w:rsid w:val="008C4157"/>
    <w:rsid w:val="008D4423"/>
    <w:rsid w:val="008F2759"/>
    <w:rsid w:val="00903EB7"/>
    <w:rsid w:val="00911ED9"/>
    <w:rsid w:val="00917363"/>
    <w:rsid w:val="00920F4D"/>
    <w:rsid w:val="00925749"/>
    <w:rsid w:val="0092746F"/>
    <w:rsid w:val="0092760B"/>
    <w:rsid w:val="00931625"/>
    <w:rsid w:val="00947BBB"/>
    <w:rsid w:val="0095195C"/>
    <w:rsid w:val="00952707"/>
    <w:rsid w:val="0098476D"/>
    <w:rsid w:val="00985899"/>
    <w:rsid w:val="00990B38"/>
    <w:rsid w:val="00992913"/>
    <w:rsid w:val="00994321"/>
    <w:rsid w:val="009B5D3C"/>
    <w:rsid w:val="009C3AAD"/>
    <w:rsid w:val="009E2BC0"/>
    <w:rsid w:val="009E3F15"/>
    <w:rsid w:val="009E73FE"/>
    <w:rsid w:val="009F1580"/>
    <w:rsid w:val="00A039AF"/>
    <w:rsid w:val="00A05CC0"/>
    <w:rsid w:val="00A15402"/>
    <w:rsid w:val="00A221E1"/>
    <w:rsid w:val="00A22346"/>
    <w:rsid w:val="00A2340E"/>
    <w:rsid w:val="00A40AD4"/>
    <w:rsid w:val="00A45B1D"/>
    <w:rsid w:val="00A5096D"/>
    <w:rsid w:val="00A50EA3"/>
    <w:rsid w:val="00A50F39"/>
    <w:rsid w:val="00A65EC9"/>
    <w:rsid w:val="00A67D06"/>
    <w:rsid w:val="00A90961"/>
    <w:rsid w:val="00A92D7C"/>
    <w:rsid w:val="00AB6250"/>
    <w:rsid w:val="00AC0FEB"/>
    <w:rsid w:val="00AC2A1A"/>
    <w:rsid w:val="00AC5260"/>
    <w:rsid w:val="00AC74C0"/>
    <w:rsid w:val="00AD42D5"/>
    <w:rsid w:val="00AD7B67"/>
    <w:rsid w:val="00AF4E5B"/>
    <w:rsid w:val="00AF54DF"/>
    <w:rsid w:val="00AF7FF2"/>
    <w:rsid w:val="00B13E32"/>
    <w:rsid w:val="00B253B3"/>
    <w:rsid w:val="00B3317F"/>
    <w:rsid w:val="00B86E28"/>
    <w:rsid w:val="00B971D6"/>
    <w:rsid w:val="00BB6624"/>
    <w:rsid w:val="00BC01AD"/>
    <w:rsid w:val="00BC5A96"/>
    <w:rsid w:val="00BD01DD"/>
    <w:rsid w:val="00BD0F0C"/>
    <w:rsid w:val="00BD11E2"/>
    <w:rsid w:val="00BF1E38"/>
    <w:rsid w:val="00C0368B"/>
    <w:rsid w:val="00C10E3A"/>
    <w:rsid w:val="00C17FE5"/>
    <w:rsid w:val="00C21AD4"/>
    <w:rsid w:val="00C225F4"/>
    <w:rsid w:val="00C33B90"/>
    <w:rsid w:val="00C44B9B"/>
    <w:rsid w:val="00C55780"/>
    <w:rsid w:val="00C63D4B"/>
    <w:rsid w:val="00C63DF4"/>
    <w:rsid w:val="00C874C1"/>
    <w:rsid w:val="00C95F16"/>
    <w:rsid w:val="00CA2354"/>
    <w:rsid w:val="00CD20E1"/>
    <w:rsid w:val="00CD52A3"/>
    <w:rsid w:val="00CD592C"/>
    <w:rsid w:val="00CE2D75"/>
    <w:rsid w:val="00CE6212"/>
    <w:rsid w:val="00CF5FAA"/>
    <w:rsid w:val="00CF6F6B"/>
    <w:rsid w:val="00CF7256"/>
    <w:rsid w:val="00D039F4"/>
    <w:rsid w:val="00D03F75"/>
    <w:rsid w:val="00D053FF"/>
    <w:rsid w:val="00D12ACC"/>
    <w:rsid w:val="00D215D2"/>
    <w:rsid w:val="00D336A1"/>
    <w:rsid w:val="00D4473B"/>
    <w:rsid w:val="00D4720E"/>
    <w:rsid w:val="00D50F30"/>
    <w:rsid w:val="00D7553D"/>
    <w:rsid w:val="00D93ED8"/>
    <w:rsid w:val="00D96150"/>
    <w:rsid w:val="00DA2FE2"/>
    <w:rsid w:val="00DB2175"/>
    <w:rsid w:val="00DB776C"/>
    <w:rsid w:val="00DC0B5C"/>
    <w:rsid w:val="00DC3539"/>
    <w:rsid w:val="00DD32C0"/>
    <w:rsid w:val="00DD622C"/>
    <w:rsid w:val="00DD7545"/>
    <w:rsid w:val="00DF45DD"/>
    <w:rsid w:val="00E01087"/>
    <w:rsid w:val="00E05368"/>
    <w:rsid w:val="00E30AE1"/>
    <w:rsid w:val="00E32484"/>
    <w:rsid w:val="00E3347B"/>
    <w:rsid w:val="00E334CF"/>
    <w:rsid w:val="00E506CD"/>
    <w:rsid w:val="00E52985"/>
    <w:rsid w:val="00E563D4"/>
    <w:rsid w:val="00E640CC"/>
    <w:rsid w:val="00E729AF"/>
    <w:rsid w:val="00E738B0"/>
    <w:rsid w:val="00E773E5"/>
    <w:rsid w:val="00E77B57"/>
    <w:rsid w:val="00E811BB"/>
    <w:rsid w:val="00E828C4"/>
    <w:rsid w:val="00E85222"/>
    <w:rsid w:val="00E87176"/>
    <w:rsid w:val="00EB6C53"/>
    <w:rsid w:val="00EC1629"/>
    <w:rsid w:val="00EE39C5"/>
    <w:rsid w:val="00EE6E7C"/>
    <w:rsid w:val="00EF3105"/>
    <w:rsid w:val="00EF488E"/>
    <w:rsid w:val="00EF7807"/>
    <w:rsid w:val="00F1018B"/>
    <w:rsid w:val="00F266F9"/>
    <w:rsid w:val="00F3411C"/>
    <w:rsid w:val="00F52F95"/>
    <w:rsid w:val="00F54E40"/>
    <w:rsid w:val="00F649A8"/>
    <w:rsid w:val="00F7031C"/>
    <w:rsid w:val="00F756A9"/>
    <w:rsid w:val="00F75FD4"/>
    <w:rsid w:val="00F77436"/>
    <w:rsid w:val="00F86920"/>
    <w:rsid w:val="00F876F1"/>
    <w:rsid w:val="00F96BFC"/>
    <w:rsid w:val="00FB31BF"/>
    <w:rsid w:val="00FB67EF"/>
    <w:rsid w:val="00FC1B26"/>
    <w:rsid w:val="00FC1CB5"/>
    <w:rsid w:val="00FC3EDB"/>
    <w:rsid w:val="00FD0B7D"/>
    <w:rsid w:val="00FD0D9D"/>
    <w:rsid w:val="00FE47BA"/>
    <w:rsid w:val="00FF2545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E40EAA-EE15-4C87-B89C-57109A47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B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F4047"/>
    <w:rPr>
      <w:rFonts w:ascii="Arial Narrow" w:hAnsi="Arial Narrow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Marchant</dc:creator>
  <cp:lastModifiedBy>Bhupinder Dev</cp:lastModifiedBy>
  <cp:revision>3</cp:revision>
  <dcterms:created xsi:type="dcterms:W3CDTF">2016-10-18T19:09:00Z</dcterms:created>
  <dcterms:modified xsi:type="dcterms:W3CDTF">2016-10-18T19:44:00Z</dcterms:modified>
</cp:coreProperties>
</file>